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E3" w:rsidRDefault="00DC57E3">
      <w:pPr>
        <w:jc w:val="right"/>
      </w:pPr>
    </w:p>
    <w:p w:rsidR="00DC57E3" w:rsidRDefault="00C52F4C">
      <w:pPr>
        <w:ind w:left="1361" w:right="1361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Alla Direttrice del Dipartimento di</w:t>
      </w:r>
    </w:p>
    <w:p w:rsidR="00DC57E3" w:rsidRDefault="00C52F4C">
      <w:pPr>
        <w:ind w:left="1361" w:right="1361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Psicologia dinamica clinica e salute</w:t>
      </w:r>
    </w:p>
    <w:p w:rsidR="00DC57E3" w:rsidRDefault="00C52F4C">
      <w:pPr>
        <w:ind w:left="1361" w:right="1361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Prof.ssa Anna Maria Speranza</w:t>
      </w:r>
    </w:p>
    <w:p w:rsidR="00DC57E3" w:rsidRDefault="00DC57E3">
      <w:pPr>
        <w:ind w:left="1361" w:right="1361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DC57E3" w:rsidRDefault="00C52F4C">
      <w:pPr>
        <w:ind w:left="1361" w:right="1361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Al Responsabile Ammnistrativo Delegato Dott.ssa Domenica Pugliese</w:t>
      </w:r>
    </w:p>
    <w:p w:rsidR="00DC57E3" w:rsidRDefault="00DC57E3">
      <w:pPr>
        <w:ind w:left="1361" w:right="1361"/>
        <w:rPr>
          <w:rFonts w:ascii="Arial" w:eastAsia="Arial" w:hAnsi="Arial" w:cs="Arial"/>
          <w:b/>
          <w:sz w:val="22"/>
          <w:szCs w:val="22"/>
        </w:rPr>
      </w:pP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C57E3" w:rsidRDefault="00C52F4C">
      <w:pPr>
        <w:spacing w:before="240" w:after="24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Oggetto: Richiesta di attivazione di una procedura per il conferimento di un incarico di lavoro autonomo nell’ambito del Progetto: ……………………………………………… Responsabile Scientifico: ……………………………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C57E3" w:rsidRDefault="00DC57E3">
      <w:pPr>
        <w:ind w:left="1361" w:right="1361"/>
        <w:jc w:val="both"/>
        <w:rPr>
          <w:rFonts w:ascii="Arial" w:eastAsia="Arial" w:hAnsi="Arial" w:cs="Arial"/>
          <w:sz w:val="18"/>
          <w:szCs w:val="18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Sottoscritto Prof………………………………………………………………………………… </w:t>
      </w:r>
    </w:p>
    <w:p w:rsidR="00DC57E3" w:rsidRDefault="00C52F4C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chiede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l’att</w:t>
      </w:r>
      <w:r>
        <w:rPr>
          <w:rFonts w:ascii="Calibri" w:eastAsia="Calibri" w:hAnsi="Calibri" w:cs="Calibri"/>
          <w:sz w:val="22"/>
          <w:szCs w:val="22"/>
        </w:rPr>
        <w:t xml:space="preserve">ivazione della procedura necessaria ad individuare n. </w:t>
      </w:r>
      <w:r>
        <w:rPr>
          <w:rFonts w:ascii="Calibri" w:eastAsia="Calibri" w:hAnsi="Calibri" w:cs="Calibri"/>
          <w:b/>
          <w:sz w:val="22"/>
          <w:szCs w:val="22"/>
        </w:rPr>
        <w:t xml:space="preserve">1 esperto di particolare e comprovata specializzazione universitaria </w:t>
      </w:r>
      <w:r>
        <w:rPr>
          <w:rFonts w:ascii="Calibri" w:eastAsia="Calibri" w:hAnsi="Calibri" w:cs="Calibri"/>
          <w:sz w:val="22"/>
          <w:szCs w:val="22"/>
        </w:rPr>
        <w:t>al quale conferire un incarico individuale di natura temporanea e altamente qualificata, con contratto di lavoro autonomo, secondo le</w:t>
      </w:r>
      <w:r>
        <w:rPr>
          <w:rFonts w:ascii="Calibri" w:eastAsia="Calibri" w:hAnsi="Calibri" w:cs="Calibri"/>
          <w:sz w:val="22"/>
          <w:szCs w:val="22"/>
        </w:rPr>
        <w:t xml:space="preserve"> specifiche di seguito indicate: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Oggetto della prestazione:</w:t>
      </w: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Durata della prestazione/Termine di esecuzione:</w:t>
      </w:r>
      <w:r>
        <w:rPr>
          <w:rFonts w:ascii="Calibri" w:eastAsia="Calibri" w:hAnsi="Calibri" w:cs="Calibri"/>
          <w:sz w:val="22"/>
          <w:szCs w:val="22"/>
        </w:rPr>
        <w:t xml:space="preserve"> 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…(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indicare giorni o mesi o scadenza) 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Per gli incarichi aventi ad oggetto attività didattica indicare</w:t>
      </w:r>
      <w:r>
        <w:rPr>
          <w:rFonts w:ascii="Calibri" w:eastAsia="Calibri" w:hAnsi="Calibri" w:cs="Calibri"/>
          <w:sz w:val="22"/>
          <w:szCs w:val="22"/>
        </w:rPr>
        <w:t xml:space="preserve"> il monte ore previsto per l’espletamento dell’incarico e l’A.A di riferimento)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C52F4C">
      <w:pPr>
        <w:spacing w:after="18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Requisiti di ammissione e criteri selettivi della procedura di valutazione comparativa: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C57E3" w:rsidRDefault="00C52F4C">
      <w:pPr>
        <w:spacing w:after="18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>requisiti richiesti per la partecipazione sono i seguenti: (obbligatorio un titolo post laurea)</w:t>
      </w:r>
    </w:p>
    <w:p w:rsidR="00DC57E3" w:rsidRDefault="00C52F4C">
      <w:pPr>
        <w:numPr>
          <w:ilvl w:val="0"/>
          <w:numId w:val="5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Diploma di Laurea in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DC57E3" w:rsidRDefault="00C52F4C">
      <w:pPr>
        <w:numPr>
          <w:ilvl w:val="0"/>
          <w:numId w:val="5"/>
        </w:numPr>
        <w:spacing w:after="20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Inserire titolo post laurea (Diploma di specializzazione e/o Dottorato di ricerca e/o Master di II livello)</w:t>
      </w:r>
    </w:p>
    <w:p w:rsidR="00DC57E3" w:rsidRDefault="00DC57E3">
      <w:pPr>
        <w:spacing w:after="18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DC57E3">
      <w:pPr>
        <w:spacing w:after="18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DC57E3">
      <w:pPr>
        <w:spacing w:after="18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DC57E3">
      <w:pPr>
        <w:spacing w:after="18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C52F4C">
      <w:pPr>
        <w:spacing w:after="18"/>
        <w:ind w:left="-5" w:hanging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Altri titoli e attività</w:t>
      </w:r>
      <w:r>
        <w:rPr>
          <w:rFonts w:ascii="Calibri" w:eastAsia="Calibri" w:hAnsi="Calibri" w:cs="Calibri"/>
          <w:sz w:val="22"/>
          <w:szCs w:val="22"/>
        </w:rPr>
        <w:t xml:space="preserve"> valutabili: </w:t>
      </w:r>
    </w:p>
    <w:p w:rsidR="00DC57E3" w:rsidRDefault="00C52F4C">
      <w:pPr>
        <w:numPr>
          <w:ilvl w:val="0"/>
          <w:numId w:val="5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Borsa di studio in tema di…</w:t>
      </w:r>
    </w:p>
    <w:p w:rsidR="00DC57E3" w:rsidRDefault="00C52F4C">
      <w:pPr>
        <w:numPr>
          <w:ilvl w:val="0"/>
          <w:numId w:val="5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Tirocini o stage (anche gratuiti) post-</w:t>
      </w:r>
      <w:proofErr w:type="spellStart"/>
      <w:r>
        <w:rPr>
          <w:rFonts w:ascii="Calibri" w:eastAsia="Calibri" w:hAnsi="Calibri" w:cs="Calibri"/>
          <w:sz w:val="22"/>
          <w:szCs w:val="22"/>
        </w:rPr>
        <w:t>lauream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 ambito….</w:t>
      </w:r>
    </w:p>
    <w:p w:rsidR="00DC57E3" w:rsidRDefault="00C52F4C">
      <w:pPr>
        <w:numPr>
          <w:ilvl w:val="0"/>
          <w:numId w:val="5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Master universitario di I livello in ….</w:t>
      </w:r>
    </w:p>
    <w:p w:rsidR="00DC57E3" w:rsidRDefault="00C52F4C">
      <w:pPr>
        <w:numPr>
          <w:ilvl w:val="0"/>
          <w:numId w:val="5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Master universitario di II livello o corsi di specializzazione in………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…(</w:t>
      </w:r>
      <w:proofErr w:type="gramEnd"/>
      <w:r>
        <w:rPr>
          <w:rFonts w:ascii="Calibri" w:eastAsia="Calibri" w:hAnsi="Calibri" w:cs="Calibri"/>
          <w:sz w:val="22"/>
          <w:szCs w:val="22"/>
        </w:rPr>
        <w:t>nel caso in cui non sia requisito di ammissio</w:t>
      </w:r>
      <w:r>
        <w:rPr>
          <w:rFonts w:ascii="Calibri" w:eastAsia="Calibri" w:hAnsi="Calibri" w:cs="Calibri"/>
          <w:sz w:val="22"/>
          <w:szCs w:val="22"/>
        </w:rPr>
        <w:t>ne)</w:t>
      </w:r>
    </w:p>
    <w:p w:rsidR="00DC57E3" w:rsidRDefault="00C52F4C">
      <w:pPr>
        <w:numPr>
          <w:ilvl w:val="0"/>
          <w:numId w:val="5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Dottorato di ricerca in…</w:t>
      </w:r>
      <w:proofErr w:type="gramStart"/>
      <w:r>
        <w:rPr>
          <w:rFonts w:ascii="Calibri" w:eastAsia="Calibri" w:hAnsi="Calibri" w:cs="Calibri"/>
          <w:sz w:val="22"/>
          <w:szCs w:val="22"/>
        </w:rPr>
        <w:t>…(</w:t>
      </w:r>
      <w:proofErr w:type="gramEnd"/>
      <w:r>
        <w:rPr>
          <w:rFonts w:ascii="Calibri" w:eastAsia="Calibri" w:hAnsi="Calibri" w:cs="Calibri"/>
          <w:sz w:val="22"/>
          <w:szCs w:val="22"/>
        </w:rPr>
        <w:t>nel caso in cui non sia requisito di ammissione)</w:t>
      </w:r>
    </w:p>
    <w:p w:rsidR="00DC57E3" w:rsidRDefault="00C52F4C">
      <w:pPr>
        <w:numPr>
          <w:ilvl w:val="0"/>
          <w:numId w:val="5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corsi di formazione e/o aggiornamento in </w:t>
      </w:r>
      <w:proofErr w:type="gramStart"/>
      <w:r>
        <w:rPr>
          <w:rFonts w:ascii="Calibri" w:eastAsia="Calibri" w:hAnsi="Calibri" w:cs="Calibri"/>
          <w:sz w:val="22"/>
          <w:szCs w:val="22"/>
        </w:rPr>
        <w:t>ambito….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DC57E3" w:rsidRDefault="00C52F4C">
      <w:pPr>
        <w:numPr>
          <w:ilvl w:val="0"/>
          <w:numId w:val="5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iscrizione all’albo di…………: </w:t>
      </w:r>
    </w:p>
    <w:p w:rsidR="00DC57E3" w:rsidRDefault="00C52F4C">
      <w:pPr>
        <w:numPr>
          <w:ilvl w:val="0"/>
          <w:numId w:val="5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pubblicazioni e/o prodotti editoriali multimediali in ambito….</w:t>
      </w:r>
    </w:p>
    <w:p w:rsidR="00DC57E3" w:rsidRDefault="00C52F4C">
      <w:pPr>
        <w:numPr>
          <w:ilvl w:val="0"/>
          <w:numId w:val="5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attività di lavoro in ambito…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</w:p>
    <w:p w:rsidR="00DC57E3" w:rsidRDefault="00C52F4C">
      <w:pPr>
        <w:numPr>
          <w:ilvl w:val="0"/>
          <w:numId w:val="5"/>
        </w:numPr>
        <w:spacing w:after="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professionale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 caso in cui venga accertata da parte del Direttore del Dipartimento l’impossibilità di utilizzare le risorse umane disponibili all’interno dell’Ateneo si chiede di attivare ai sensi dell’art. 5 del Regolamento per l’incarico d</w:t>
      </w:r>
      <w:r>
        <w:rPr>
          <w:rFonts w:ascii="Calibri" w:eastAsia="Calibri" w:hAnsi="Calibri" w:cs="Calibri"/>
          <w:sz w:val="22"/>
          <w:szCs w:val="22"/>
        </w:rPr>
        <w:t>i lavoro autonomo a soggetti esterni all’Ateneo (D.R. 1645/2019 prot. n. 48943 del 29.05.2019) la procedura di valutazione comparativa indicando i seguenti ulteriori elementi: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Importo al lordo prestatore</w:t>
      </w:r>
      <w:r>
        <w:rPr>
          <w:rFonts w:ascii="Calibri" w:eastAsia="Calibri" w:hAnsi="Calibri" w:cs="Calibri"/>
          <w:b/>
          <w:sz w:val="22"/>
          <w:szCs w:val="22"/>
        </w:rPr>
        <w:t xml:space="preserve">: € _______________________ (Il compenso si intende </w:t>
      </w:r>
      <w:r>
        <w:rPr>
          <w:rFonts w:ascii="Calibri" w:eastAsia="Calibri" w:hAnsi="Calibri" w:cs="Calibri"/>
          <w:b/>
          <w:sz w:val="22"/>
          <w:szCs w:val="22"/>
        </w:rPr>
        <w:t>al lordo degli oneri fiscali, previdenziali e assicurativi previsti dalla legge a carico del prestatore. In caso di incarico rientrante nel campo di applicazione Iva per il prestatore l'importo del corrispettivo lordo di cui sopra non prevede l'aggiunta de</w:t>
      </w:r>
      <w:r>
        <w:rPr>
          <w:rFonts w:ascii="Calibri" w:eastAsia="Calibri" w:hAnsi="Calibri" w:cs="Calibri"/>
          <w:b/>
          <w:sz w:val="22"/>
          <w:szCs w:val="22"/>
        </w:rPr>
        <w:t>ll'eventuale rivalsa INPS gestione separata art. 2 co. 26 e seg. Legge 335/1995 2, ma prevede l'aggiunta dell'IVA nella misura di legge salvo l'applicabilità dei regimi speciali).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Progetto su cui graverà la spesa</w:t>
      </w:r>
      <w:r>
        <w:rPr>
          <w:rFonts w:ascii="Arial" w:eastAsia="Arial" w:hAnsi="Arial" w:cs="Arial"/>
          <w:i/>
          <w:sz w:val="20"/>
          <w:szCs w:val="20"/>
        </w:rPr>
        <w:t>: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Modalità di svolgimento incarico:</w:t>
      </w:r>
      <w:r>
        <w:rPr>
          <w:rFonts w:ascii="Calibri" w:eastAsia="Calibri" w:hAnsi="Calibri" w:cs="Calibri"/>
          <w:sz w:val="22"/>
          <w:szCs w:val="22"/>
        </w:rPr>
        <w:t xml:space="preserve"> L’incarico sarà espletato personalmente dal soggetto selezionato, in piena autonomia, senza vincoli di subordinazione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Modalità di selezione: </w:t>
      </w:r>
      <w:r>
        <w:rPr>
          <w:rFonts w:ascii="Calibri" w:eastAsia="Calibri" w:hAnsi="Calibri" w:cs="Calibri"/>
          <w:b/>
          <w:sz w:val="22"/>
          <w:szCs w:val="22"/>
        </w:rPr>
        <w:t>titoli e colloquio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Selezione per titoli e colloquio il punteggio sarà espresso in 60/60 articolato come segue: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Il punteggio riservato ai titoli per un massimo di 30 punti su 60 specificando il punteggio da attribuire ad ogni singolo titolo, come segue:</w:t>
      </w:r>
    </w:p>
    <w:p w:rsidR="00DC57E3" w:rsidRDefault="00C52F4C">
      <w:pPr>
        <w:numPr>
          <w:ilvl w:val="0"/>
          <w:numId w:val="8"/>
        </w:numPr>
        <w:spacing w:line="276" w:lineRule="auto"/>
        <w:ind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Formazione (</w:t>
      </w:r>
      <w:proofErr w:type="spellStart"/>
      <w:r>
        <w:rPr>
          <w:rFonts w:ascii="Calibri" w:eastAsia="Calibri" w:hAnsi="Calibri" w:cs="Calibri"/>
          <w:sz w:val="22"/>
          <w:szCs w:val="22"/>
        </w:rPr>
        <w:t>max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5 punti) che verranno valutati come segue:</w:t>
      </w:r>
    </w:p>
    <w:p w:rsidR="00DC57E3" w:rsidRDefault="00C52F4C">
      <w:pPr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Diploma di Laurea (V.O.) – Laurea Specialistica – Laure</w:t>
      </w:r>
      <w:r>
        <w:rPr>
          <w:rFonts w:ascii="Calibri" w:eastAsia="Calibri" w:hAnsi="Calibri" w:cs="Calibri"/>
          <w:sz w:val="22"/>
          <w:szCs w:val="22"/>
        </w:rPr>
        <w:t>a Magistrale con riferimento al voto conseguito: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  voto di laurea 110 e lode = 5 punti;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voto di laurea da 109 a 110= 4 punti;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voto di laurea da 107 a 108 = 3 punti;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voto di laurea da 105 a 106 = 2 punto;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voto di laurea da 100 a 104 = 1 punti.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C52F4C">
      <w:pPr>
        <w:numPr>
          <w:ilvl w:val="0"/>
          <w:numId w:val="8"/>
        </w:numPr>
        <w:spacing w:line="276" w:lineRule="auto"/>
        <w:ind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z w:val="22"/>
          <w:szCs w:val="22"/>
        </w:rPr>
        <w:t>erienze curriculari (</w:t>
      </w:r>
      <w:proofErr w:type="spellStart"/>
      <w:r>
        <w:rPr>
          <w:rFonts w:ascii="Calibri" w:eastAsia="Calibri" w:hAnsi="Calibri" w:cs="Calibri"/>
          <w:sz w:val="22"/>
          <w:szCs w:val="22"/>
        </w:rPr>
        <w:t>max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punti 25) che verranno valutati come segue:</w:t>
      </w:r>
    </w:p>
    <w:p w:rsidR="00DC57E3" w:rsidRDefault="00C52F4C">
      <w:pPr>
        <w:numPr>
          <w:ilvl w:val="0"/>
          <w:numId w:val="6"/>
        </w:numPr>
        <w:spacing w:line="276" w:lineRule="auto"/>
        <w:ind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Borsa di studio fruita (solo se attinente al profilo per il quale si concorre): </w:t>
      </w:r>
      <w:proofErr w:type="spellStart"/>
      <w:r>
        <w:rPr>
          <w:rFonts w:ascii="Calibri" w:eastAsia="Calibri" w:hAnsi="Calibri" w:cs="Calibri"/>
          <w:sz w:val="22"/>
          <w:szCs w:val="22"/>
        </w:rPr>
        <w:t>max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 punto (0,25 per periodi minimi di sei mesi);</w:t>
      </w:r>
    </w:p>
    <w:p w:rsidR="00DC57E3" w:rsidRDefault="00C52F4C">
      <w:pPr>
        <w:numPr>
          <w:ilvl w:val="0"/>
          <w:numId w:val="6"/>
        </w:numPr>
        <w:spacing w:line="276" w:lineRule="auto"/>
        <w:ind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Tirocini o stage (anche gratuiti) post-</w:t>
      </w:r>
      <w:proofErr w:type="spellStart"/>
      <w:r>
        <w:rPr>
          <w:rFonts w:ascii="Calibri" w:eastAsia="Calibri" w:hAnsi="Calibri" w:cs="Calibri"/>
          <w:sz w:val="22"/>
          <w:szCs w:val="22"/>
        </w:rPr>
        <w:t>lauream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(solo se </w:t>
      </w:r>
      <w:r>
        <w:rPr>
          <w:rFonts w:ascii="Calibri" w:eastAsia="Calibri" w:hAnsi="Calibri" w:cs="Calibri"/>
          <w:sz w:val="22"/>
          <w:szCs w:val="22"/>
        </w:rPr>
        <w:t xml:space="preserve">attinenti al profilo per il quale si concorre): </w:t>
      </w:r>
      <w:proofErr w:type="spellStart"/>
      <w:r>
        <w:rPr>
          <w:rFonts w:ascii="Calibri" w:eastAsia="Calibri" w:hAnsi="Calibri" w:cs="Calibri"/>
          <w:sz w:val="22"/>
          <w:szCs w:val="22"/>
        </w:rPr>
        <w:t>max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 punti (1 punto per periodi minimi di tre mesi) </w:t>
      </w:r>
    </w:p>
    <w:p w:rsidR="00DC57E3" w:rsidRDefault="00C52F4C">
      <w:pPr>
        <w:numPr>
          <w:ilvl w:val="0"/>
          <w:numId w:val="6"/>
        </w:numPr>
        <w:spacing w:line="276" w:lineRule="auto"/>
        <w:ind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Master universitario di I livello (solo se attinente al profilo per il quale si concorre): 1 punto;</w:t>
      </w:r>
    </w:p>
    <w:p w:rsidR="00DC57E3" w:rsidRDefault="00C52F4C">
      <w:pPr>
        <w:numPr>
          <w:ilvl w:val="0"/>
          <w:numId w:val="6"/>
        </w:numPr>
        <w:spacing w:line="276" w:lineRule="auto"/>
        <w:ind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Master universitario di II livello o corsi di speciali</w:t>
      </w:r>
      <w:r>
        <w:rPr>
          <w:rFonts w:ascii="Calibri" w:eastAsia="Calibri" w:hAnsi="Calibri" w:cs="Calibri"/>
          <w:sz w:val="22"/>
          <w:szCs w:val="22"/>
        </w:rPr>
        <w:t>zzazione (solo se attinente al profilo per il quale si concorre): 2 punti;</w:t>
      </w:r>
    </w:p>
    <w:p w:rsidR="00DC57E3" w:rsidRDefault="00C52F4C">
      <w:pPr>
        <w:numPr>
          <w:ilvl w:val="0"/>
          <w:numId w:val="6"/>
        </w:numPr>
        <w:spacing w:line="276" w:lineRule="auto"/>
        <w:ind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Dottorato di ricerca (solo se attinente al profilo per il quale si concorre): punti 4;</w:t>
      </w:r>
    </w:p>
    <w:p w:rsidR="00DC57E3" w:rsidRDefault="00C52F4C">
      <w:pPr>
        <w:numPr>
          <w:ilvl w:val="0"/>
          <w:numId w:val="6"/>
        </w:numPr>
        <w:spacing w:line="276" w:lineRule="auto"/>
        <w:ind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corsi di formazione e/o aggiornamento di durata superiore a 15 ore, oppure uguale o maggiore a</w:t>
      </w:r>
      <w:r>
        <w:rPr>
          <w:rFonts w:ascii="Calibri" w:eastAsia="Calibri" w:hAnsi="Calibri" w:cs="Calibri"/>
          <w:sz w:val="22"/>
          <w:szCs w:val="22"/>
        </w:rPr>
        <w:t xml:space="preserve"> 3 giorni (solo se attinenti al profilo per il quale si concorre): 0,5 punti per ognuno fino ad un </w:t>
      </w:r>
      <w:proofErr w:type="gramStart"/>
      <w:r>
        <w:rPr>
          <w:rFonts w:ascii="Calibri" w:eastAsia="Calibri" w:hAnsi="Calibri" w:cs="Calibri"/>
          <w:sz w:val="22"/>
          <w:szCs w:val="22"/>
        </w:rPr>
        <w:t>massimo  di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3 punti (dove non specificata la durata, il corso non sarà preso in considerazione ai fini della valutazione dello stesso);</w:t>
      </w:r>
    </w:p>
    <w:p w:rsidR="00DC57E3" w:rsidRDefault="00C52F4C">
      <w:pPr>
        <w:numPr>
          <w:ilvl w:val="0"/>
          <w:numId w:val="6"/>
        </w:numPr>
        <w:spacing w:line="276" w:lineRule="auto"/>
        <w:ind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abilitazione professionale (solo se attinenti al profilo per il quale si concorre): 2 punti;</w:t>
      </w:r>
    </w:p>
    <w:p w:rsidR="00DC57E3" w:rsidRDefault="00C52F4C">
      <w:pPr>
        <w:numPr>
          <w:ilvl w:val="0"/>
          <w:numId w:val="6"/>
        </w:numPr>
        <w:spacing w:line="276" w:lineRule="auto"/>
        <w:ind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pubblicazioni e/o prodotti editoriali multimediali (solo se attinenti al profilo per il quale si concorre): 0,5 punti ciascuna per un massimo di 5 punti;</w:t>
      </w:r>
    </w:p>
    <w:p w:rsidR="00DC57E3" w:rsidRDefault="00C52F4C">
      <w:pPr>
        <w:numPr>
          <w:ilvl w:val="0"/>
          <w:numId w:val="6"/>
        </w:numPr>
        <w:spacing w:line="276" w:lineRule="auto"/>
        <w:ind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attività </w:t>
      </w:r>
      <w:r>
        <w:rPr>
          <w:rFonts w:ascii="Calibri" w:eastAsia="Calibri" w:hAnsi="Calibri" w:cs="Calibri"/>
          <w:sz w:val="22"/>
          <w:szCs w:val="22"/>
        </w:rPr>
        <w:t>di lavoro (solo se attinenti al profilo per il quale si concorre): 0,2 punti per periodi minimi di 6 mesi, per un massimo di 3 punti.</w:t>
      </w:r>
    </w:p>
    <w:p w:rsidR="00DC57E3" w:rsidRDefault="00C52F4C">
      <w:pPr>
        <w:numPr>
          <w:ilvl w:val="0"/>
          <w:numId w:val="6"/>
        </w:numPr>
        <w:spacing w:line="276" w:lineRule="auto"/>
        <w:ind w:hanging="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professionale: per un massimo di 2 punti</w:t>
      </w:r>
    </w:p>
    <w:p w:rsidR="00DC57E3" w:rsidRDefault="00DC57E3">
      <w:pPr>
        <w:spacing w:before="240" w:after="240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DC57E3" w:rsidRDefault="00DC57E3">
      <w:pPr>
        <w:spacing w:before="240" w:after="240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DC57E3" w:rsidRDefault="00DC57E3">
      <w:pPr>
        <w:spacing w:before="240" w:after="240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DC57E3" w:rsidRDefault="00DC57E3">
      <w:pPr>
        <w:spacing w:before="240" w:after="240"/>
        <w:jc w:val="both"/>
        <w:rPr>
          <w:rFonts w:ascii="Calibri" w:eastAsia="Calibri" w:hAnsi="Calibri" w:cs="Calibri"/>
          <w:b/>
          <w:i/>
          <w:sz w:val="22"/>
          <w:szCs w:val="22"/>
        </w:rPr>
      </w:pPr>
      <w:bookmarkStart w:id="1" w:name="_GoBack"/>
      <w:bookmarkEnd w:id="1"/>
    </w:p>
    <w:p w:rsidR="00DC57E3" w:rsidRDefault="00DC57E3">
      <w:pPr>
        <w:spacing w:before="240" w:after="240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DC57E3" w:rsidRDefault="00DC57E3">
      <w:pPr>
        <w:spacing w:before="240" w:after="240"/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:rsidR="00DC57E3" w:rsidRDefault="00C52F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Modalità di valutazione</w:t>
      </w:r>
    </w:p>
    <w:p w:rsidR="00DC57E3" w:rsidRDefault="00C52F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Nella valutazione delle pubblicazioni:</w:t>
      </w:r>
    </w:p>
    <w:p w:rsidR="00DC57E3" w:rsidRDefault="00C52F4C">
      <w:pPr>
        <w:numPr>
          <w:ilvl w:val="0"/>
          <w:numId w:val="4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lavori scientifici saranno valutati, con adeguata motivazione tenendo conto dei seguenti parametri:</w:t>
      </w:r>
    </w:p>
    <w:p w:rsidR="00DC57E3" w:rsidRDefault="00C52F4C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continuità dell'attività pubblicistica;</w:t>
      </w:r>
    </w:p>
    <w:p w:rsidR="00DC57E3" w:rsidRDefault="00C52F4C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tipo di rivista su cui è edita la pubblicazione;</w:t>
      </w:r>
    </w:p>
    <w:p w:rsidR="00DC57E3" w:rsidRDefault="00C52F4C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tipo di pubblicazione (a contenuto compilativo o divulgativo, mon</w:t>
      </w:r>
      <w:r>
        <w:rPr>
          <w:rFonts w:ascii="Calibri" w:eastAsia="Calibri" w:hAnsi="Calibri" w:cs="Calibri"/>
          <w:sz w:val="22"/>
          <w:szCs w:val="22"/>
        </w:rPr>
        <w:t>ografica o in collaborazione);</w:t>
      </w:r>
    </w:p>
    <w:p w:rsidR="00DC57E3" w:rsidRDefault="00C52F4C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grado di attinenza dei lavori con la posizione funzionale da conferire.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punteggio assegnato verrà adeguatamente motivato in relazione alla originalità della produzione scientifica, all'importanza della rivista, alla contin</w:t>
      </w:r>
      <w:r>
        <w:rPr>
          <w:rFonts w:ascii="Calibri" w:eastAsia="Calibri" w:hAnsi="Calibri" w:cs="Calibri"/>
          <w:sz w:val="22"/>
          <w:szCs w:val="22"/>
        </w:rPr>
        <w:t xml:space="preserve">uità ed ai contenuti dei singoli lavori, </w:t>
      </w:r>
      <w:proofErr w:type="gramStart"/>
      <w:r>
        <w:rPr>
          <w:rFonts w:ascii="Calibri" w:eastAsia="Calibri" w:hAnsi="Calibri" w:cs="Calibri"/>
          <w:sz w:val="22"/>
          <w:szCs w:val="22"/>
        </w:rPr>
        <w:t>al  grado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di attinenza dei lavori stessi con la posizione funzionale messa a concorso, all'eventuale collaborazione di più autori.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Non potranno essere valutate le pubblicazioni delle quali non risulti l'apporto del candidato.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Commissione darà, peraltro, accurata ponderazione ai seguenti parametri:</w:t>
      </w:r>
    </w:p>
    <w:p w:rsidR="00DC57E3" w:rsidRDefault="00C52F4C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di pubblicazione dei lavori in relazione all'eventuale conseguimento di titoli accademici     già valutati in altra categoria di punteggi;</w:t>
      </w:r>
    </w:p>
    <w:p w:rsidR="00DC57E3" w:rsidRDefault="00C52F4C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che le pubblicazioni contengano mere esposizioni di dati e di casistiche, non adeguatamente avvalorate ed interp</w:t>
      </w:r>
      <w:r>
        <w:rPr>
          <w:rFonts w:ascii="Calibri" w:eastAsia="Calibri" w:hAnsi="Calibri" w:cs="Calibri"/>
          <w:sz w:val="22"/>
          <w:szCs w:val="22"/>
        </w:rPr>
        <w:t>retate, ovvero abbiano contenuto solamente compilativo o divulgativo, ovvero ancora costituiscano monografie di alta originalità.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Nella valutazione del curriculum professionale: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Saranno prese in considerazione le attività professionali e di studio, formal</w:t>
      </w:r>
      <w:r>
        <w:rPr>
          <w:rFonts w:ascii="Calibri" w:eastAsia="Calibri" w:hAnsi="Calibri" w:cs="Calibri"/>
          <w:sz w:val="22"/>
          <w:szCs w:val="22"/>
        </w:rPr>
        <w:t>mente documentate, non riferibili ai titoli già valutati nelle precedenti categorie idonee ad evidenziare ulteriormente il livello di qualificazione professionale acquisito nell'arco dell'intera carriera e specifiche rispetto alla posizione funzionale da c</w:t>
      </w:r>
      <w:r>
        <w:rPr>
          <w:rFonts w:ascii="Calibri" w:eastAsia="Calibri" w:hAnsi="Calibri" w:cs="Calibri"/>
          <w:sz w:val="22"/>
          <w:szCs w:val="22"/>
        </w:rPr>
        <w:t>onferire, nonché gli incarichi di insegnamento conferiti da Enti Pubblici. In tale categoria rientrano le attività di partecipazione a congressi, convegni, seminari, che abbiano finalità di formazione e di aggiornamento professionale e di avanzamento di ri</w:t>
      </w:r>
      <w:r>
        <w:rPr>
          <w:rFonts w:ascii="Calibri" w:eastAsia="Calibri" w:hAnsi="Calibri" w:cs="Calibri"/>
          <w:sz w:val="22"/>
          <w:szCs w:val="22"/>
        </w:rPr>
        <w:t>cerca scientifica. Il punteggio attribuito dalla Commissione è globale e verrà adeguatamente motivato con riguardo ai singoli elementi documentali che hanno contribuito a determinarlo.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Tali titoli saranno valutati con punteggio complessivo, che tenga in pa</w:t>
      </w:r>
      <w:r>
        <w:rPr>
          <w:rFonts w:ascii="Calibri" w:eastAsia="Calibri" w:hAnsi="Calibri" w:cs="Calibri"/>
          <w:sz w:val="22"/>
          <w:szCs w:val="22"/>
        </w:rPr>
        <w:t>rticolare rilevanza:</w:t>
      </w:r>
    </w:p>
    <w:p w:rsidR="00DC57E3" w:rsidRDefault="00C52F4C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l'attività professionale attinente prestata in strutture di comprovata rilevanza scientifica nazionali e internazionali;</w:t>
      </w:r>
    </w:p>
    <w:p w:rsidR="00DC57E3" w:rsidRDefault="00C52F4C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collaborazione/incarichi libero professionali, contratti d’opera professionali, assegni di ricerca c/o Università </w:t>
      </w:r>
      <w:r>
        <w:rPr>
          <w:rFonts w:ascii="Calibri" w:eastAsia="Calibri" w:hAnsi="Calibri" w:cs="Calibri"/>
          <w:sz w:val="22"/>
          <w:szCs w:val="22"/>
        </w:rPr>
        <w:t>o rapporti di lavoro autonomo con mansioni nella materia a concorso presso pubbliche amministrazioni; in caso di servizi contemporanei è valutato quello più favorevole al candidato;</w:t>
      </w:r>
    </w:p>
    <w:p w:rsidR="00DC57E3" w:rsidRDefault="00C52F4C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partecipazione a corsi/congressi/convegni in qualità di relatore, che s</w:t>
      </w:r>
      <w:r>
        <w:rPr>
          <w:rFonts w:ascii="Calibri" w:eastAsia="Calibri" w:hAnsi="Calibri" w:cs="Calibri"/>
          <w:sz w:val="22"/>
          <w:szCs w:val="22"/>
        </w:rPr>
        <w:t>arà valutata se non già inclusa fra le pubblicazioni.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Punteggio riservato al colloquio per un massimo di 30 punti su 60: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il colloquio verterà sul seguente tema (indicare): ……...............................................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il colloquio si intende superato</w:t>
      </w:r>
      <w:r>
        <w:rPr>
          <w:rFonts w:ascii="Calibri" w:eastAsia="Calibri" w:hAnsi="Calibri" w:cs="Calibri"/>
          <w:b/>
          <w:sz w:val="22"/>
          <w:szCs w:val="22"/>
        </w:rPr>
        <w:t xml:space="preserve"> con un punteggio minimo di 21/30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Proposta di Commissione che sarà sottoposta e nominata dal Consiglio dopo la scadenza dei termini del bando: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(n.3 effettivi)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(n.3 supplenti)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Roma, gg/mm/aa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Firma del Docente richiedente</w:t>
      </w:r>
    </w:p>
    <w:p w:rsidR="00DC57E3" w:rsidRDefault="00C52F4C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…………………………………………………………</w:t>
      </w: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DC57E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C52F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presente documento potrà essere oggetto di valutazione per l’avviso interno e nella riunione del primo consiglio utile a deliberarne l’autorizzazione per le successive fasi della procedura.  </w:t>
      </w:r>
    </w:p>
    <w:p w:rsidR="00DC57E3" w:rsidRDefault="00DC57E3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C57E3" w:rsidRDefault="00C52F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VISTO: si attesta la legittimità e conformità alle normative</w:t>
      </w:r>
      <w:r>
        <w:rPr>
          <w:rFonts w:ascii="Calibri" w:eastAsia="Calibri" w:hAnsi="Calibri" w:cs="Calibri"/>
          <w:sz w:val="22"/>
          <w:szCs w:val="22"/>
        </w:rPr>
        <w:t xml:space="preserve"> nazionali e al Regolamento di Ateneo e la copertura finanziaria della richiesta di attivazione del procedimento. </w:t>
      </w:r>
    </w:p>
    <w:p w:rsidR="00DC57E3" w:rsidRDefault="00C52F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C57E3" w:rsidRDefault="00C52F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Il Responsabile amministrativo delegato  </w:t>
      </w:r>
    </w:p>
    <w:p w:rsidR="00DC57E3" w:rsidRDefault="00C52F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Dott.ssa Domenica Pugliese</w:t>
      </w:r>
    </w:p>
    <w:p w:rsidR="00DC57E3" w:rsidRDefault="00C52F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DC57E3" w:rsidRDefault="00C52F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VISTO: si autorizza l’attivazione del procedimento. </w:t>
      </w:r>
    </w:p>
    <w:p w:rsidR="00DC57E3" w:rsidRDefault="00C52F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Direttrice </w:t>
      </w:r>
    </w:p>
    <w:p w:rsidR="00DC57E3" w:rsidRDefault="00C52F4C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Prof.ssa Anna Maria Speranza</w:t>
      </w:r>
    </w:p>
    <w:p w:rsidR="00DC57E3" w:rsidRDefault="00DC57E3"/>
    <w:sectPr w:rsidR="00DC57E3">
      <w:headerReference w:type="default" r:id="rId8"/>
      <w:headerReference w:type="first" r:id="rId9"/>
      <w:footerReference w:type="first" r:id="rId10"/>
      <w:pgSz w:w="11900" w:h="16840"/>
      <w:pgMar w:top="2836" w:right="1418" w:bottom="2268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4C" w:rsidRDefault="00C52F4C">
      <w:r>
        <w:separator/>
      </w:r>
    </w:p>
  </w:endnote>
  <w:endnote w:type="continuationSeparator" w:id="0">
    <w:p w:rsidR="00C52F4C" w:rsidRDefault="00C5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E3" w:rsidRDefault="00C52F4C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Sapienza Università di Roma</w:t>
    </w:r>
  </w:p>
  <w:p w:rsidR="00DC57E3" w:rsidRDefault="00C52F4C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b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Dipartimento di Psicologia dinamica, clinica e salute</w:t>
    </w:r>
  </w:p>
  <w:p w:rsidR="00DC57E3" w:rsidRDefault="00C52F4C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CF 80209930587 PI 02133771002</w:t>
    </w:r>
  </w:p>
  <w:p w:rsidR="00DC57E3" w:rsidRDefault="00C52F4C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RM023 - Edificio Villino B - via degli Apuli 1, 00185 Roma</w:t>
    </w:r>
  </w:p>
  <w:p w:rsidR="00DC57E3" w:rsidRDefault="00DC57E3">
    <w:pPr>
      <w:tabs>
        <w:tab w:val="center" w:pos="4819"/>
        <w:tab w:val="right" w:pos="9638"/>
      </w:tabs>
      <w:spacing w:line="180" w:lineRule="auto"/>
      <w:ind w:right="987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4C" w:rsidRDefault="00C52F4C">
      <w:r>
        <w:separator/>
      </w:r>
    </w:p>
  </w:footnote>
  <w:footnote w:type="continuationSeparator" w:id="0">
    <w:p w:rsidR="00C52F4C" w:rsidRDefault="00C5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E3" w:rsidRDefault="00C52F4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0" name="image1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57E3" w:rsidRDefault="00DC57E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DC57E3" w:rsidRDefault="00DC57E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DC57E3" w:rsidRDefault="00DC57E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:rsidR="00DC57E3" w:rsidRDefault="00C52F4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Pag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851C48">
      <w:rPr>
        <w:color w:val="000000"/>
        <w:sz w:val="20"/>
        <w:szCs w:val="20"/>
      </w:rPr>
      <w:fldChar w:fldCharType="separate"/>
    </w:r>
    <w:r w:rsidR="00851C48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7E3" w:rsidRDefault="00C52F4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0"/>
          <wp:wrapNone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</w:rPr>
      <w:tab/>
    </w:r>
    <w:r>
      <w:rPr>
        <w:b/>
        <w:color w:val="000000"/>
      </w:rPr>
      <w:tab/>
    </w:r>
  </w:p>
  <w:p w:rsidR="00DC57E3" w:rsidRDefault="00DC57E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</w:p>
  <w:p w:rsidR="00DC57E3" w:rsidRDefault="00DC57E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</w:p>
  <w:p w:rsidR="00DC57E3" w:rsidRDefault="00DC57E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</w:p>
  <w:p w:rsidR="00DC57E3" w:rsidRDefault="00C52F4C">
    <w:pPr>
      <w:tabs>
        <w:tab w:val="left" w:pos="1590"/>
      </w:tabs>
      <w:jc w:val="right"/>
      <w:rPr>
        <w:rFonts w:ascii="Calibri" w:eastAsia="Calibri" w:hAnsi="Calibri" w:cs="Calibri"/>
        <w:sz w:val="22"/>
        <w:szCs w:val="22"/>
      </w:rPr>
    </w:pPr>
    <w:r>
      <w:rPr>
        <w:b/>
      </w:rPr>
      <w:tab/>
    </w:r>
    <w:proofErr w:type="spellStart"/>
    <w:r>
      <w:rPr>
        <w:rFonts w:ascii="Calibri" w:eastAsia="Calibri" w:hAnsi="Calibri" w:cs="Calibri"/>
        <w:sz w:val="22"/>
        <w:szCs w:val="22"/>
      </w:rPr>
      <w:t>Prot</w:t>
    </w:r>
    <w:proofErr w:type="spellEnd"/>
    <w:r>
      <w:rPr>
        <w:rFonts w:ascii="Calibri" w:eastAsia="Calibri" w:hAnsi="Calibri" w:cs="Calibri"/>
        <w:sz w:val="22"/>
        <w:szCs w:val="22"/>
      </w:rPr>
      <w:t xml:space="preserve"> _____________/___</w:t>
    </w:r>
  </w:p>
  <w:p w:rsidR="00DC57E3" w:rsidRDefault="00DC57E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903"/>
    <w:multiLevelType w:val="multilevel"/>
    <w:tmpl w:val="74569076"/>
    <w:lvl w:ilvl="0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43F967CD"/>
    <w:multiLevelType w:val="multilevel"/>
    <w:tmpl w:val="D922A6F0"/>
    <w:lvl w:ilvl="0">
      <w:numFmt w:val="bullet"/>
      <w:lvlText w:val="●"/>
      <w:lvlJc w:val="left"/>
      <w:pPr>
        <w:ind w:left="532" w:hanging="43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14" w:hanging="437"/>
      </w:pPr>
    </w:lvl>
    <w:lvl w:ilvl="2">
      <w:numFmt w:val="bullet"/>
      <w:lvlText w:val="•"/>
      <w:lvlJc w:val="left"/>
      <w:pPr>
        <w:ind w:left="2489" w:hanging="437"/>
      </w:pPr>
    </w:lvl>
    <w:lvl w:ilvl="3">
      <w:numFmt w:val="bullet"/>
      <w:lvlText w:val="•"/>
      <w:lvlJc w:val="left"/>
      <w:pPr>
        <w:ind w:left="3463" w:hanging="437"/>
      </w:pPr>
    </w:lvl>
    <w:lvl w:ilvl="4">
      <w:numFmt w:val="bullet"/>
      <w:lvlText w:val="•"/>
      <w:lvlJc w:val="left"/>
      <w:pPr>
        <w:ind w:left="4438" w:hanging="437"/>
      </w:pPr>
    </w:lvl>
    <w:lvl w:ilvl="5">
      <w:numFmt w:val="bullet"/>
      <w:lvlText w:val="•"/>
      <w:lvlJc w:val="left"/>
      <w:pPr>
        <w:ind w:left="5413" w:hanging="437"/>
      </w:pPr>
    </w:lvl>
    <w:lvl w:ilvl="6">
      <w:numFmt w:val="bullet"/>
      <w:lvlText w:val="•"/>
      <w:lvlJc w:val="left"/>
      <w:pPr>
        <w:ind w:left="6387" w:hanging="437"/>
      </w:pPr>
    </w:lvl>
    <w:lvl w:ilvl="7">
      <w:numFmt w:val="bullet"/>
      <w:lvlText w:val="•"/>
      <w:lvlJc w:val="left"/>
      <w:pPr>
        <w:ind w:left="7362" w:hanging="437"/>
      </w:pPr>
    </w:lvl>
    <w:lvl w:ilvl="8">
      <w:numFmt w:val="bullet"/>
      <w:lvlText w:val="•"/>
      <w:lvlJc w:val="left"/>
      <w:pPr>
        <w:ind w:left="8337" w:hanging="437"/>
      </w:pPr>
    </w:lvl>
  </w:abstractNum>
  <w:abstractNum w:abstractNumId="2" w15:restartNumberingAfterBreak="0">
    <w:nsid w:val="487858B7"/>
    <w:multiLevelType w:val="multilevel"/>
    <w:tmpl w:val="7D7C9236"/>
    <w:lvl w:ilvl="0">
      <w:start w:val="1"/>
      <w:numFmt w:val="lowerLetter"/>
      <w:lvlText w:val="%1)"/>
      <w:lvlJc w:val="left"/>
      <w:pPr>
        <w:ind w:left="472" w:hanging="360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418" w:hanging="360"/>
      </w:pPr>
    </w:lvl>
    <w:lvl w:ilvl="2">
      <w:numFmt w:val="bullet"/>
      <w:lvlText w:val="•"/>
      <w:lvlJc w:val="left"/>
      <w:pPr>
        <w:ind w:left="2356" w:hanging="360"/>
      </w:pPr>
    </w:lvl>
    <w:lvl w:ilvl="3">
      <w:numFmt w:val="bullet"/>
      <w:lvlText w:val="•"/>
      <w:lvlJc w:val="left"/>
      <w:pPr>
        <w:ind w:left="3294" w:hanging="360"/>
      </w:pPr>
    </w:lvl>
    <w:lvl w:ilvl="4">
      <w:numFmt w:val="bullet"/>
      <w:lvlText w:val="•"/>
      <w:lvlJc w:val="left"/>
      <w:pPr>
        <w:ind w:left="4232" w:hanging="360"/>
      </w:pPr>
    </w:lvl>
    <w:lvl w:ilvl="5">
      <w:numFmt w:val="bullet"/>
      <w:lvlText w:val="•"/>
      <w:lvlJc w:val="left"/>
      <w:pPr>
        <w:ind w:left="5170" w:hanging="360"/>
      </w:pPr>
    </w:lvl>
    <w:lvl w:ilvl="6">
      <w:numFmt w:val="bullet"/>
      <w:lvlText w:val="•"/>
      <w:lvlJc w:val="left"/>
      <w:pPr>
        <w:ind w:left="6108" w:hanging="360"/>
      </w:pPr>
    </w:lvl>
    <w:lvl w:ilvl="7">
      <w:numFmt w:val="bullet"/>
      <w:lvlText w:val="•"/>
      <w:lvlJc w:val="left"/>
      <w:pPr>
        <w:ind w:left="7046" w:hanging="360"/>
      </w:pPr>
    </w:lvl>
    <w:lvl w:ilvl="8">
      <w:numFmt w:val="bullet"/>
      <w:lvlText w:val="•"/>
      <w:lvlJc w:val="left"/>
      <w:pPr>
        <w:ind w:left="7984" w:hanging="360"/>
      </w:pPr>
    </w:lvl>
  </w:abstractNum>
  <w:abstractNum w:abstractNumId="3" w15:restartNumberingAfterBreak="0">
    <w:nsid w:val="49021A1D"/>
    <w:multiLevelType w:val="multilevel"/>
    <w:tmpl w:val="19BE0C86"/>
    <w:lvl w:ilvl="0">
      <w:numFmt w:val="bullet"/>
      <w:lvlText w:val="⮚"/>
      <w:lvlJc w:val="left"/>
      <w:pPr>
        <w:ind w:left="470" w:hanging="23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418" w:hanging="237"/>
      </w:pPr>
    </w:lvl>
    <w:lvl w:ilvl="2">
      <w:numFmt w:val="bullet"/>
      <w:lvlText w:val="•"/>
      <w:lvlJc w:val="left"/>
      <w:pPr>
        <w:ind w:left="2356" w:hanging="238"/>
      </w:pPr>
    </w:lvl>
    <w:lvl w:ilvl="3">
      <w:numFmt w:val="bullet"/>
      <w:lvlText w:val="•"/>
      <w:lvlJc w:val="left"/>
      <w:pPr>
        <w:ind w:left="3294" w:hanging="238"/>
      </w:pPr>
    </w:lvl>
    <w:lvl w:ilvl="4">
      <w:numFmt w:val="bullet"/>
      <w:lvlText w:val="•"/>
      <w:lvlJc w:val="left"/>
      <w:pPr>
        <w:ind w:left="4232" w:hanging="238"/>
      </w:pPr>
    </w:lvl>
    <w:lvl w:ilvl="5">
      <w:numFmt w:val="bullet"/>
      <w:lvlText w:val="•"/>
      <w:lvlJc w:val="left"/>
      <w:pPr>
        <w:ind w:left="5170" w:hanging="238"/>
      </w:pPr>
    </w:lvl>
    <w:lvl w:ilvl="6">
      <w:numFmt w:val="bullet"/>
      <w:lvlText w:val="•"/>
      <w:lvlJc w:val="left"/>
      <w:pPr>
        <w:ind w:left="6108" w:hanging="238"/>
      </w:pPr>
    </w:lvl>
    <w:lvl w:ilvl="7">
      <w:numFmt w:val="bullet"/>
      <w:lvlText w:val="•"/>
      <w:lvlJc w:val="left"/>
      <w:pPr>
        <w:ind w:left="7046" w:hanging="237"/>
      </w:pPr>
    </w:lvl>
    <w:lvl w:ilvl="8">
      <w:numFmt w:val="bullet"/>
      <w:lvlText w:val="•"/>
      <w:lvlJc w:val="left"/>
      <w:pPr>
        <w:ind w:left="7984" w:hanging="238"/>
      </w:pPr>
    </w:lvl>
  </w:abstractNum>
  <w:abstractNum w:abstractNumId="4" w15:restartNumberingAfterBreak="0">
    <w:nsid w:val="4B25012C"/>
    <w:multiLevelType w:val="multilevel"/>
    <w:tmpl w:val="6C7AF348"/>
    <w:lvl w:ilvl="0">
      <w:start w:val="1"/>
      <w:numFmt w:val="lowerLetter"/>
      <w:lvlText w:val="%1)"/>
      <w:lvlJc w:val="left"/>
      <w:pPr>
        <w:ind w:left="820" w:hanging="284"/>
      </w:pPr>
      <w:rPr>
        <w:rFonts w:ascii="Arial MT" w:eastAsia="Arial MT" w:hAnsi="Arial MT" w:cs="Arial MT"/>
        <w:sz w:val="22"/>
        <w:szCs w:val="22"/>
      </w:rPr>
    </w:lvl>
    <w:lvl w:ilvl="1">
      <w:numFmt w:val="bullet"/>
      <w:lvlText w:val="•"/>
      <w:lvlJc w:val="left"/>
      <w:pPr>
        <w:ind w:left="1724" w:hanging="284"/>
      </w:pPr>
    </w:lvl>
    <w:lvl w:ilvl="2">
      <w:numFmt w:val="bullet"/>
      <w:lvlText w:val="•"/>
      <w:lvlJc w:val="left"/>
      <w:pPr>
        <w:ind w:left="2628" w:hanging="284"/>
      </w:pPr>
    </w:lvl>
    <w:lvl w:ilvl="3">
      <w:numFmt w:val="bullet"/>
      <w:lvlText w:val="•"/>
      <w:lvlJc w:val="left"/>
      <w:pPr>
        <w:ind w:left="3532" w:hanging="284"/>
      </w:pPr>
    </w:lvl>
    <w:lvl w:ilvl="4">
      <w:numFmt w:val="bullet"/>
      <w:lvlText w:val="•"/>
      <w:lvlJc w:val="left"/>
      <w:pPr>
        <w:ind w:left="4436" w:hanging="284"/>
      </w:pPr>
    </w:lvl>
    <w:lvl w:ilvl="5">
      <w:numFmt w:val="bullet"/>
      <w:lvlText w:val="•"/>
      <w:lvlJc w:val="left"/>
      <w:pPr>
        <w:ind w:left="5340" w:hanging="284"/>
      </w:pPr>
    </w:lvl>
    <w:lvl w:ilvl="6">
      <w:numFmt w:val="bullet"/>
      <w:lvlText w:val="•"/>
      <w:lvlJc w:val="left"/>
      <w:pPr>
        <w:ind w:left="6244" w:hanging="284"/>
      </w:pPr>
    </w:lvl>
    <w:lvl w:ilvl="7">
      <w:numFmt w:val="bullet"/>
      <w:lvlText w:val="•"/>
      <w:lvlJc w:val="left"/>
      <w:pPr>
        <w:ind w:left="7148" w:hanging="284"/>
      </w:pPr>
    </w:lvl>
    <w:lvl w:ilvl="8">
      <w:numFmt w:val="bullet"/>
      <w:lvlText w:val="•"/>
      <w:lvlJc w:val="left"/>
      <w:pPr>
        <w:ind w:left="8052" w:hanging="282"/>
      </w:pPr>
    </w:lvl>
  </w:abstractNum>
  <w:abstractNum w:abstractNumId="5" w15:restartNumberingAfterBreak="0">
    <w:nsid w:val="55985F74"/>
    <w:multiLevelType w:val="multilevel"/>
    <w:tmpl w:val="5AC4A8FE"/>
    <w:lvl w:ilvl="0">
      <w:numFmt w:val="bullet"/>
      <w:lvlText w:val="−"/>
      <w:lvlJc w:val="left"/>
      <w:pPr>
        <w:ind w:left="391" w:hanging="4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88" w:hanging="426"/>
      </w:pPr>
    </w:lvl>
    <w:lvl w:ilvl="2">
      <w:numFmt w:val="bullet"/>
      <w:lvlText w:val="•"/>
      <w:lvlJc w:val="left"/>
      <w:pPr>
        <w:ind w:left="2377" w:hanging="428"/>
      </w:pPr>
    </w:lvl>
    <w:lvl w:ilvl="3">
      <w:numFmt w:val="bullet"/>
      <w:lvlText w:val="•"/>
      <w:lvlJc w:val="left"/>
      <w:pPr>
        <w:ind w:left="3365" w:hanging="428"/>
      </w:pPr>
    </w:lvl>
    <w:lvl w:ilvl="4">
      <w:numFmt w:val="bullet"/>
      <w:lvlText w:val="•"/>
      <w:lvlJc w:val="left"/>
      <w:pPr>
        <w:ind w:left="4354" w:hanging="428"/>
      </w:pPr>
    </w:lvl>
    <w:lvl w:ilvl="5">
      <w:numFmt w:val="bullet"/>
      <w:lvlText w:val="•"/>
      <w:lvlJc w:val="left"/>
      <w:pPr>
        <w:ind w:left="5343" w:hanging="428"/>
      </w:pPr>
    </w:lvl>
    <w:lvl w:ilvl="6">
      <w:numFmt w:val="bullet"/>
      <w:lvlText w:val="•"/>
      <w:lvlJc w:val="left"/>
      <w:pPr>
        <w:ind w:left="6331" w:hanging="427"/>
      </w:pPr>
    </w:lvl>
    <w:lvl w:ilvl="7">
      <w:numFmt w:val="bullet"/>
      <w:lvlText w:val="•"/>
      <w:lvlJc w:val="left"/>
      <w:pPr>
        <w:ind w:left="7320" w:hanging="428"/>
      </w:pPr>
    </w:lvl>
    <w:lvl w:ilvl="8">
      <w:numFmt w:val="bullet"/>
      <w:lvlText w:val="•"/>
      <w:lvlJc w:val="left"/>
      <w:pPr>
        <w:ind w:left="8309" w:hanging="428"/>
      </w:pPr>
    </w:lvl>
  </w:abstractNum>
  <w:abstractNum w:abstractNumId="6" w15:restartNumberingAfterBreak="0">
    <w:nsid w:val="5DE9788A"/>
    <w:multiLevelType w:val="multilevel"/>
    <w:tmpl w:val="0F1283F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9011C3"/>
    <w:multiLevelType w:val="multilevel"/>
    <w:tmpl w:val="24BA49C4"/>
    <w:lvl w:ilvl="0">
      <w:start w:val="1"/>
      <w:numFmt w:val="lowerLetter"/>
      <w:lvlText w:val="%1)"/>
      <w:lvlJc w:val="left"/>
      <w:pPr>
        <w:ind w:left="532" w:hanging="42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514" w:hanging="428"/>
      </w:pPr>
    </w:lvl>
    <w:lvl w:ilvl="2">
      <w:numFmt w:val="bullet"/>
      <w:lvlText w:val="•"/>
      <w:lvlJc w:val="left"/>
      <w:pPr>
        <w:ind w:left="2489" w:hanging="428"/>
      </w:pPr>
    </w:lvl>
    <w:lvl w:ilvl="3">
      <w:numFmt w:val="bullet"/>
      <w:lvlText w:val="•"/>
      <w:lvlJc w:val="left"/>
      <w:pPr>
        <w:ind w:left="3463" w:hanging="428"/>
      </w:pPr>
    </w:lvl>
    <w:lvl w:ilvl="4">
      <w:numFmt w:val="bullet"/>
      <w:lvlText w:val="•"/>
      <w:lvlJc w:val="left"/>
      <w:pPr>
        <w:ind w:left="4438" w:hanging="428"/>
      </w:pPr>
    </w:lvl>
    <w:lvl w:ilvl="5">
      <w:numFmt w:val="bullet"/>
      <w:lvlText w:val="•"/>
      <w:lvlJc w:val="left"/>
      <w:pPr>
        <w:ind w:left="5413" w:hanging="428"/>
      </w:pPr>
    </w:lvl>
    <w:lvl w:ilvl="6">
      <w:numFmt w:val="bullet"/>
      <w:lvlText w:val="•"/>
      <w:lvlJc w:val="left"/>
      <w:pPr>
        <w:ind w:left="6387" w:hanging="427"/>
      </w:pPr>
    </w:lvl>
    <w:lvl w:ilvl="7">
      <w:numFmt w:val="bullet"/>
      <w:lvlText w:val="•"/>
      <w:lvlJc w:val="left"/>
      <w:pPr>
        <w:ind w:left="7362" w:hanging="427"/>
      </w:pPr>
    </w:lvl>
    <w:lvl w:ilvl="8">
      <w:numFmt w:val="bullet"/>
      <w:lvlText w:val="•"/>
      <w:lvlJc w:val="left"/>
      <w:pPr>
        <w:ind w:left="8337" w:hanging="427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E3"/>
    <w:rsid w:val="00851C48"/>
    <w:rsid w:val="00C52F4C"/>
    <w:rsid w:val="00D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B827"/>
  <w15:docId w15:val="{667778E3-720D-4892-A40F-5CE2075A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621F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Rimandocommento">
    <w:name w:val="annotation reference"/>
    <w:uiPriority w:val="99"/>
    <w:unhideWhenUsed/>
    <w:rsid w:val="004947D6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4947D6"/>
    <w:pPr>
      <w:widowControl w:val="0"/>
      <w:suppressAutoHyphens/>
    </w:pPr>
    <w:rPr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rsid w:val="004947D6"/>
  </w:style>
  <w:style w:type="character" w:customStyle="1" w:styleId="TestocommentoCarattere1">
    <w:name w:val="Testo commento Carattere1"/>
    <w:link w:val="Testocommento"/>
    <w:uiPriority w:val="99"/>
    <w:rsid w:val="004947D6"/>
    <w:rPr>
      <w:lang w:eastAsia="ar-SA"/>
    </w:rPr>
  </w:style>
  <w:style w:type="paragraph" w:styleId="Testofumetto">
    <w:name w:val="Balloon Text"/>
    <w:basedOn w:val="Normale"/>
    <w:link w:val="TestofumettoCarattere"/>
    <w:semiHidden/>
    <w:unhideWhenUsed/>
    <w:rsid w:val="004947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947D6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iB/1l43jPkcUEHSSYfZVmODoqw==">AMUW2mX/tFJ+9DGYu2l+ayu12D6cv0kxZxu/5gQO+QOFwsJr4KwZTAxXVdRjldfVPK6mjY4V19kTkDqW70oR8A+4UuOP34O7LFvGaonhcIK6GPNyL8I7hZX5MW2ldRCgGjpmxchuRYQz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7677</Characters>
  <Application>Microsoft Office Word</Application>
  <DocSecurity>0</DocSecurity>
  <Lines>63</Lines>
  <Paragraphs>18</Paragraphs>
  <ScaleCrop>false</ScaleCrop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Fulchignoni Sabrina</cp:lastModifiedBy>
  <cp:revision>2</cp:revision>
  <dcterms:created xsi:type="dcterms:W3CDTF">2023-03-09T08:12:00Z</dcterms:created>
  <dcterms:modified xsi:type="dcterms:W3CDTF">2023-03-22T09:59:00Z</dcterms:modified>
</cp:coreProperties>
</file>