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4598C" w14:textId="77777777" w:rsidR="002204A7" w:rsidRPr="004C4FF8" w:rsidRDefault="002204A7" w:rsidP="00220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alatino Linotype" w:hAnsi="Palatino Linotype" w:cs="Palatino Linotype"/>
          <w:b/>
          <w:i/>
          <w:lang w:val="it-IT"/>
        </w:rPr>
      </w:pPr>
      <w:r w:rsidRPr="004C4FF8">
        <w:rPr>
          <w:rFonts w:ascii="Palatino Linotype" w:hAnsi="Palatino Linotype" w:cs="Palatino Linotype"/>
          <w:b/>
          <w:i/>
          <w:lang w:val="it-IT"/>
        </w:rPr>
        <w:t>DIPARTIMENTO DI</w:t>
      </w:r>
      <w:r w:rsidRPr="004C4FF8">
        <w:rPr>
          <w:snapToGrid w:val="0"/>
          <w:sz w:val="28"/>
          <w:szCs w:val="28"/>
          <w:lang w:val="it-IT"/>
        </w:rPr>
        <w:t xml:space="preserve"> Chimica e Tecnologia del Farmaco</w:t>
      </w:r>
    </w:p>
    <w:p w14:paraId="3D0C41D3" w14:textId="77777777" w:rsidR="002204A7" w:rsidRPr="002D2FCF" w:rsidRDefault="002204A7" w:rsidP="00220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4C4FF8">
        <w:rPr>
          <w:rFonts w:ascii="Palatino Linotype" w:hAnsi="Palatino Linotype" w:cs="Palatino Linotype"/>
          <w:b/>
          <w:sz w:val="22"/>
          <w:szCs w:val="22"/>
          <w:lang w:val="it-IT"/>
        </w:rPr>
        <w:t xml:space="preserve">CURRICULUM DIDATTICO-SCIENTIFICO DEL PROF. </w:t>
      </w:r>
      <w:r>
        <w:rPr>
          <w:rFonts w:ascii="Palatino Linotype" w:hAnsi="Palatino Linotype" w:cs="Palatino Linotype"/>
          <w:b/>
          <w:sz w:val="22"/>
          <w:szCs w:val="22"/>
        </w:rPr>
        <w:t>ARIANNA GRANESE</w:t>
      </w:r>
    </w:p>
    <w:p w14:paraId="1A462022" w14:textId="77777777" w:rsidR="002204A7" w:rsidRDefault="002204A7">
      <w:pPr>
        <w:rPr>
          <w:b/>
        </w:rPr>
      </w:pPr>
    </w:p>
    <w:p w14:paraId="0F4B8216" w14:textId="77777777" w:rsidR="002204A7" w:rsidRDefault="002204A7" w:rsidP="002204A7">
      <w:pPr>
        <w:rPr>
          <w:rFonts w:ascii="Palatino Linotype" w:hAnsi="Palatino Linotype" w:cs="Palatino Linotype"/>
          <w:b/>
        </w:rPr>
      </w:pPr>
    </w:p>
    <w:p w14:paraId="5ECA2F47" w14:textId="77777777" w:rsidR="002204A7" w:rsidRDefault="002204A7" w:rsidP="00220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>DATI PERSONALI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204A7" w:rsidRPr="005D3EB7" w14:paraId="061A177D" w14:textId="77777777">
        <w:tc>
          <w:tcPr>
            <w:tcW w:w="2943" w:type="dxa"/>
            <w:shd w:val="clear" w:color="auto" w:fill="auto"/>
          </w:tcPr>
          <w:p w14:paraId="0D8493DB" w14:textId="77777777" w:rsidR="002204A7" w:rsidRPr="005D3EB7" w:rsidRDefault="002204A7" w:rsidP="006F1FDE">
            <w:pPr>
              <w:pStyle w:val="Aeeaoaeaa1"/>
              <w:widowControl/>
              <w:snapToGrid w:val="0"/>
              <w:spacing w:before="40" w:after="40" w:line="276" w:lineRule="auto"/>
              <w:jc w:val="left"/>
              <w:rPr>
                <w:rFonts w:ascii="Palatino Linotype" w:hAnsi="Palatino Linotype" w:cs="Palatino Linotype"/>
                <w:sz w:val="22"/>
                <w:szCs w:val="22"/>
                <w:lang w:val="it-IT"/>
              </w:rPr>
            </w:pPr>
            <w:r w:rsidRPr="005D3EB7">
              <w:rPr>
                <w:rFonts w:ascii="Palatino Linotype" w:hAnsi="Palatino Linotype" w:cs="Palatino Linotype"/>
                <w:sz w:val="22"/>
                <w:szCs w:val="22"/>
                <w:lang w:val="it-IT"/>
              </w:rPr>
              <w:t>Nome</w:t>
            </w:r>
            <w:proofErr w:type="gramStart"/>
            <w:r w:rsidRPr="005D3EB7">
              <w:rPr>
                <w:rFonts w:ascii="Palatino Linotype" w:hAnsi="Palatino Linotype" w:cs="Palatino Linotype"/>
                <w:sz w:val="22"/>
                <w:szCs w:val="22"/>
                <w:lang w:val="it-IT"/>
              </w:rPr>
              <w:t xml:space="preserve">  </w:t>
            </w:r>
            <w:proofErr w:type="gramEnd"/>
            <w:r w:rsidRPr="005D3EB7">
              <w:rPr>
                <w:rFonts w:ascii="Palatino Linotype" w:hAnsi="Palatino Linotype" w:cs="Palatino Linotype"/>
                <w:sz w:val="22"/>
                <w:szCs w:val="22"/>
                <w:lang w:val="it-IT"/>
              </w:rPr>
              <w:t>e  Cognome</w:t>
            </w:r>
          </w:p>
        </w:tc>
        <w:tc>
          <w:tcPr>
            <w:tcW w:w="284" w:type="dxa"/>
            <w:shd w:val="clear" w:color="auto" w:fill="auto"/>
          </w:tcPr>
          <w:p w14:paraId="322902F7" w14:textId="77777777" w:rsidR="002204A7" w:rsidRPr="005D3EB7" w:rsidRDefault="002204A7" w:rsidP="006F1FDE">
            <w:pPr>
              <w:pStyle w:val="Aaoeeu"/>
              <w:widowControl/>
              <w:snapToGrid w:val="0"/>
              <w:spacing w:before="40" w:after="40"/>
              <w:rPr>
                <w:rFonts w:ascii="Palatino Linotype" w:hAnsi="Palatino Linotype" w:cs="Palatino Linotype"/>
                <w:b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A637F5E" w14:textId="77777777" w:rsidR="002204A7" w:rsidRPr="005D3EB7" w:rsidRDefault="002204A7" w:rsidP="006F1FD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Palatino Linotype" w:hAnsi="Palatino Linotype" w:cs="Palatino Linotype"/>
                <w:b/>
                <w:smallCaps/>
                <w:sz w:val="22"/>
                <w:szCs w:val="22"/>
                <w:lang w:val="it-IT"/>
              </w:rPr>
            </w:pPr>
            <w:r>
              <w:rPr>
                <w:rFonts w:ascii="Palatino Linotype" w:hAnsi="Palatino Linotype" w:cs="Palatino Linotype"/>
                <w:b/>
                <w:smallCaps/>
                <w:sz w:val="22"/>
                <w:szCs w:val="22"/>
                <w:lang w:val="it-IT"/>
              </w:rPr>
              <w:t>Arianna Granese</w:t>
            </w:r>
          </w:p>
        </w:tc>
      </w:tr>
      <w:tr w:rsidR="002204A7" w14:paraId="6E9C2370" w14:textId="77777777">
        <w:tc>
          <w:tcPr>
            <w:tcW w:w="2943" w:type="dxa"/>
            <w:shd w:val="clear" w:color="auto" w:fill="auto"/>
          </w:tcPr>
          <w:p w14:paraId="20D8EC4F" w14:textId="77777777" w:rsidR="003057D5" w:rsidRDefault="002204A7" w:rsidP="003057D5">
            <w:pPr>
              <w:tabs>
                <w:tab w:val="left" w:pos="3261"/>
              </w:tabs>
              <w:spacing w:line="276" w:lineRule="auto"/>
              <w:ind w:right="424"/>
              <w:rPr>
                <w:rFonts w:ascii="Palatino Linotype" w:hAnsi="Palatino Linotype" w:cs="Palatino Linotype"/>
                <w:sz w:val="22"/>
                <w:szCs w:val="22"/>
                <w:lang w:val="it-IT"/>
              </w:rPr>
            </w:pPr>
            <w:r w:rsidRPr="004C4FF8">
              <w:rPr>
                <w:rFonts w:ascii="Palatino Linotype" w:hAnsi="Palatino Linotype" w:cs="Palatino Linotype"/>
                <w:sz w:val="22"/>
                <w:szCs w:val="22"/>
                <w:lang w:val="it-IT"/>
              </w:rPr>
              <w:tab/>
            </w:r>
          </w:p>
          <w:p w14:paraId="1BEF0EB6" w14:textId="3CEE65B8" w:rsidR="002204A7" w:rsidRPr="003057D5" w:rsidRDefault="002204A7" w:rsidP="003057D5">
            <w:pPr>
              <w:tabs>
                <w:tab w:val="left" w:pos="3261"/>
              </w:tabs>
              <w:spacing w:line="276" w:lineRule="auto"/>
              <w:ind w:right="424"/>
              <w:rPr>
                <w:rFonts w:ascii="Palatino Linotype" w:hAnsi="Palatino Linotype" w:cs="Palatino Linotype"/>
                <w:sz w:val="22"/>
                <w:szCs w:val="22"/>
                <w:lang w:val="it-IT"/>
              </w:rPr>
            </w:pPr>
            <w:r w:rsidRPr="00CA79C2">
              <w:rPr>
                <w:rFonts w:ascii="Palatino Linotype" w:hAnsi="Palatino Linotype" w:cs="Palatino Linotype"/>
                <w:sz w:val="22"/>
                <w:szCs w:val="22"/>
                <w:lang w:val="it-IT"/>
              </w:rPr>
              <w:t xml:space="preserve">Dipartimento </w:t>
            </w:r>
          </w:p>
          <w:p w14:paraId="3D141464" w14:textId="77777777" w:rsidR="002204A7" w:rsidRDefault="002204A7" w:rsidP="00CA79C2">
            <w:pPr>
              <w:pStyle w:val="Aeeaoaeaa1"/>
              <w:widowControl/>
              <w:spacing w:before="40" w:after="40"/>
              <w:jc w:val="left"/>
              <w:rPr>
                <w:rFonts w:ascii="Palatino Linotype" w:hAnsi="Palatino Linotype" w:cs="Palatino Linotype"/>
                <w:b w:val="0"/>
                <w:sz w:val="22"/>
                <w:szCs w:val="22"/>
                <w:lang w:val="it-IT"/>
              </w:rPr>
            </w:pPr>
            <w:r w:rsidRPr="00CA79C2">
              <w:rPr>
                <w:rFonts w:ascii="Palatino Linotype" w:hAnsi="Palatino Linotype" w:cs="Palatino Linotype"/>
                <w:b w:val="0"/>
                <w:sz w:val="22"/>
                <w:szCs w:val="22"/>
                <w:lang w:val="it-IT"/>
              </w:rPr>
              <w:t>Indirizzo</w:t>
            </w:r>
            <w:r>
              <w:rPr>
                <w:rFonts w:ascii="Palatino Linotype" w:hAnsi="Palatino Linotype" w:cs="Palatino Linotype"/>
                <w:b w:val="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465F039D" w14:textId="77777777" w:rsidR="002204A7" w:rsidRDefault="002204A7" w:rsidP="006F1FDE">
            <w:pPr>
              <w:pStyle w:val="Aaoeeu"/>
              <w:widowControl/>
              <w:snapToGrid w:val="0"/>
              <w:spacing w:before="40" w:after="40"/>
              <w:rPr>
                <w:rFonts w:ascii="Palatino Linotype" w:hAnsi="Palatino Linotype" w:cs="Palatino Linotype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0C12793" w14:textId="77777777" w:rsidR="003057D5" w:rsidRDefault="003057D5" w:rsidP="006F1FD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snapToGrid w:val="0"/>
                <w:sz w:val="22"/>
                <w:szCs w:val="22"/>
                <w:lang w:val="it-IT"/>
              </w:rPr>
            </w:pPr>
          </w:p>
          <w:p w14:paraId="37310968" w14:textId="77777777" w:rsidR="002204A7" w:rsidRPr="00CA79C2" w:rsidRDefault="002204A7" w:rsidP="006F1FD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snapToGrid w:val="0"/>
                <w:sz w:val="22"/>
                <w:szCs w:val="22"/>
                <w:lang w:val="it-IT"/>
              </w:rPr>
            </w:pPr>
            <w:bookmarkStart w:id="0" w:name="_GoBack"/>
            <w:bookmarkEnd w:id="0"/>
            <w:r w:rsidRPr="00CA79C2">
              <w:rPr>
                <w:snapToGrid w:val="0"/>
                <w:sz w:val="22"/>
                <w:szCs w:val="22"/>
                <w:lang w:val="it-IT"/>
              </w:rPr>
              <w:t>Chimica e Tecnologia del Farmaco</w:t>
            </w:r>
          </w:p>
          <w:p w14:paraId="6F42BEBC" w14:textId="77777777" w:rsidR="002204A7" w:rsidRPr="00A57A44" w:rsidRDefault="002204A7" w:rsidP="006F1FD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it-IT"/>
              </w:rPr>
            </w:pPr>
            <w:r w:rsidRPr="00CA79C2">
              <w:rPr>
                <w:snapToGrid w:val="0"/>
                <w:sz w:val="22"/>
                <w:szCs w:val="22"/>
                <w:lang w:val="it-IT"/>
              </w:rPr>
              <w:t>Piazzale Aldo Moro</w:t>
            </w:r>
          </w:p>
        </w:tc>
      </w:tr>
      <w:tr w:rsidR="002204A7" w14:paraId="16C3DA33" w14:textId="77777777">
        <w:tc>
          <w:tcPr>
            <w:tcW w:w="2943" w:type="dxa"/>
            <w:shd w:val="clear" w:color="auto" w:fill="auto"/>
          </w:tcPr>
          <w:p w14:paraId="77086450" w14:textId="77777777" w:rsidR="002204A7" w:rsidRDefault="002204A7" w:rsidP="006F1FDE">
            <w:pPr>
              <w:pStyle w:val="Aeeaoaeaa1"/>
              <w:widowControl/>
              <w:snapToGrid w:val="0"/>
              <w:spacing w:before="40" w:after="40"/>
              <w:jc w:val="left"/>
              <w:rPr>
                <w:rFonts w:ascii="Palatino Linotype" w:hAnsi="Palatino Linotype" w:cs="Palatino Linotype"/>
                <w:b w:val="0"/>
                <w:sz w:val="22"/>
                <w:szCs w:val="22"/>
                <w:lang w:val="it-IT"/>
              </w:rPr>
            </w:pPr>
            <w:r>
              <w:rPr>
                <w:rFonts w:ascii="Palatino Linotype" w:hAnsi="Palatino Linotype" w:cs="Palatino Linotype"/>
                <w:b w:val="0"/>
                <w:sz w:val="22"/>
                <w:szCs w:val="22"/>
                <w:lang w:val="it-IT"/>
              </w:rPr>
              <w:t xml:space="preserve">Telefono </w:t>
            </w:r>
            <w:proofErr w:type="gramStart"/>
            <w:r>
              <w:rPr>
                <w:rFonts w:ascii="Palatino Linotype" w:hAnsi="Palatino Linotype" w:cs="Palatino Linotype"/>
                <w:b w:val="0"/>
                <w:sz w:val="22"/>
                <w:szCs w:val="22"/>
                <w:lang w:val="it-IT"/>
              </w:rPr>
              <w:t>uff.</w:t>
            </w:r>
            <w:proofErr w:type="gramEnd"/>
            <w:r>
              <w:rPr>
                <w:rFonts w:ascii="Palatino Linotype" w:hAnsi="Palatino Linotype" w:cs="Palatino Linotype"/>
                <w:b w:val="0"/>
                <w:sz w:val="22"/>
                <w:szCs w:val="22"/>
                <w:lang w:val="it-IT"/>
              </w:rPr>
              <w:t>/lab./mobile</w:t>
            </w:r>
          </w:p>
        </w:tc>
        <w:tc>
          <w:tcPr>
            <w:tcW w:w="284" w:type="dxa"/>
            <w:shd w:val="clear" w:color="auto" w:fill="auto"/>
          </w:tcPr>
          <w:p w14:paraId="17FD4F2B" w14:textId="77777777" w:rsidR="002204A7" w:rsidRDefault="002204A7" w:rsidP="006F1FDE">
            <w:pPr>
              <w:pStyle w:val="Aaoeeu"/>
              <w:widowControl/>
              <w:snapToGrid w:val="0"/>
              <w:spacing w:before="40" w:after="40"/>
              <w:rPr>
                <w:rFonts w:ascii="Palatino Linotype" w:hAnsi="Palatino Linotype" w:cs="Palatino Linotype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BD2F312" w14:textId="77777777" w:rsidR="002204A7" w:rsidRDefault="002204A7" w:rsidP="006F1FD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Palatino Linotype" w:hAnsi="Palatino Linotype" w:cs="Palatino Linotype"/>
                <w:b/>
                <w:sz w:val="22"/>
                <w:szCs w:val="22"/>
                <w:lang w:val="it-IT"/>
              </w:rPr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  <w:lang w:val="it-IT"/>
              </w:rPr>
              <w:t>06-49693242</w:t>
            </w:r>
          </w:p>
        </w:tc>
      </w:tr>
      <w:tr w:rsidR="002204A7" w14:paraId="16AAD69E" w14:textId="77777777">
        <w:tc>
          <w:tcPr>
            <w:tcW w:w="2943" w:type="dxa"/>
            <w:shd w:val="clear" w:color="auto" w:fill="auto"/>
          </w:tcPr>
          <w:p w14:paraId="7296964A" w14:textId="77777777" w:rsidR="002204A7" w:rsidRDefault="002204A7" w:rsidP="006F1FDE">
            <w:pPr>
              <w:pStyle w:val="Aeeaoaeaa1"/>
              <w:widowControl/>
              <w:snapToGrid w:val="0"/>
              <w:spacing w:before="40" w:after="40"/>
              <w:jc w:val="left"/>
              <w:rPr>
                <w:rFonts w:ascii="Palatino Linotype" w:hAnsi="Palatino Linotype" w:cs="Palatino Linotype"/>
                <w:b w:val="0"/>
                <w:sz w:val="22"/>
                <w:szCs w:val="22"/>
                <w:lang w:val="it-IT"/>
              </w:rPr>
            </w:pPr>
            <w:r>
              <w:rPr>
                <w:rFonts w:ascii="Palatino Linotype" w:hAnsi="Palatino Linotype" w:cs="Palatino Linotype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shd w:val="clear" w:color="auto" w:fill="auto"/>
          </w:tcPr>
          <w:p w14:paraId="161084D4" w14:textId="77777777" w:rsidR="002204A7" w:rsidRDefault="002204A7" w:rsidP="006F1FDE">
            <w:pPr>
              <w:pStyle w:val="Aaoeeu"/>
              <w:widowControl/>
              <w:snapToGrid w:val="0"/>
              <w:spacing w:before="40" w:after="40"/>
              <w:rPr>
                <w:rFonts w:ascii="Palatino Linotype" w:hAnsi="Palatino Linotype" w:cs="Palatino Linotype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2C47AE1" w14:textId="77777777" w:rsidR="002204A7" w:rsidRDefault="002204A7" w:rsidP="006F1FD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Palatino Linotype" w:hAnsi="Palatino Linotype" w:cs="Palatino Linotype"/>
                <w:b/>
                <w:sz w:val="22"/>
                <w:szCs w:val="22"/>
                <w:lang w:val="it-IT"/>
              </w:rPr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  <w:lang w:val="it-IT"/>
              </w:rPr>
              <w:t>06-49913772</w:t>
            </w:r>
          </w:p>
        </w:tc>
      </w:tr>
      <w:tr w:rsidR="002204A7" w14:paraId="05371BC5" w14:textId="77777777">
        <w:tc>
          <w:tcPr>
            <w:tcW w:w="2943" w:type="dxa"/>
            <w:shd w:val="clear" w:color="auto" w:fill="auto"/>
          </w:tcPr>
          <w:p w14:paraId="32F82CD0" w14:textId="77777777" w:rsidR="002204A7" w:rsidRDefault="002204A7" w:rsidP="006F1FDE">
            <w:pPr>
              <w:pStyle w:val="Aeeaoaeaa1"/>
              <w:widowControl/>
              <w:snapToGrid w:val="0"/>
              <w:spacing w:before="40" w:after="40"/>
              <w:jc w:val="left"/>
              <w:rPr>
                <w:rFonts w:ascii="Palatino Linotype" w:hAnsi="Palatino Linotype" w:cs="Palatino Linotype"/>
                <w:b w:val="0"/>
                <w:sz w:val="22"/>
                <w:szCs w:val="22"/>
                <w:lang w:val="it-IT"/>
              </w:rPr>
            </w:pPr>
            <w:r>
              <w:rPr>
                <w:rFonts w:ascii="Palatino Linotype" w:hAnsi="Palatino Linotype" w:cs="Palatino Linotype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shd w:val="clear" w:color="auto" w:fill="auto"/>
          </w:tcPr>
          <w:p w14:paraId="75DBF0FD" w14:textId="77777777" w:rsidR="002204A7" w:rsidRDefault="002204A7" w:rsidP="006F1FDE">
            <w:pPr>
              <w:pStyle w:val="Aaoeeu"/>
              <w:widowControl/>
              <w:snapToGrid w:val="0"/>
              <w:spacing w:before="40" w:after="40"/>
              <w:rPr>
                <w:rFonts w:ascii="Palatino Linotype" w:hAnsi="Palatino Linotype" w:cs="Palatino Linotype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1B91A6A" w14:textId="77777777" w:rsidR="002204A7" w:rsidRDefault="002204A7" w:rsidP="006F1F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proofErr w:type="gramStart"/>
            <w:r>
              <w:rPr>
                <w:sz w:val="24"/>
              </w:rPr>
              <w:t>arianna.granese@uniroma1.it</w:t>
            </w:r>
            <w:proofErr w:type="gramEnd"/>
            <w:r>
              <w:rPr>
                <w:sz w:val="24"/>
              </w:rPr>
              <w:t xml:space="preserve"> </w:t>
            </w:r>
            <w:hyperlink r:id="rId8" w:history="1"/>
          </w:p>
        </w:tc>
      </w:tr>
    </w:tbl>
    <w:p w14:paraId="2E30FE14" w14:textId="77777777" w:rsidR="002204A7" w:rsidRDefault="002204A7" w:rsidP="002204A7">
      <w:pPr>
        <w:rPr>
          <w:rFonts w:ascii="Palatino Linotype" w:hAnsi="Palatino Linotype" w:cs="Palatino Linotype"/>
          <w:b/>
        </w:rPr>
      </w:pPr>
    </w:p>
    <w:p w14:paraId="289010DF" w14:textId="77777777" w:rsidR="002204A7" w:rsidRDefault="002204A7" w:rsidP="002204A7">
      <w:pPr>
        <w:rPr>
          <w:rFonts w:ascii="Palatino Linotype" w:hAnsi="Palatino Linotype" w:cs="Palatino Linotype"/>
          <w:b/>
        </w:rPr>
      </w:pPr>
      <w:proofErr w:type="spellStart"/>
      <w:r>
        <w:rPr>
          <w:rFonts w:ascii="Palatino Linotype" w:hAnsi="Palatino Linotype" w:cs="Palatino Linotype"/>
          <w:b/>
        </w:rPr>
        <w:t>Settore</w:t>
      </w:r>
      <w:proofErr w:type="spellEnd"/>
      <w:r>
        <w:rPr>
          <w:rFonts w:ascii="Palatino Linotype" w:hAnsi="Palatino Linotype" w:cs="Palatino Linotype"/>
          <w:b/>
        </w:rPr>
        <w:t xml:space="preserve"> </w:t>
      </w:r>
      <w:proofErr w:type="spellStart"/>
      <w:r>
        <w:rPr>
          <w:rFonts w:ascii="Palatino Linotype" w:hAnsi="Palatino Linotype" w:cs="Palatino Linotype"/>
          <w:b/>
        </w:rPr>
        <w:t>Scientifico-Disciplinare</w:t>
      </w:r>
      <w:proofErr w:type="spellEnd"/>
      <w:r>
        <w:rPr>
          <w:rFonts w:ascii="Palatino Linotype" w:hAnsi="Palatino Linotype" w:cs="Palatino Linotype"/>
          <w:b/>
        </w:rPr>
        <w:t>: CHIM/08</w:t>
      </w:r>
    </w:p>
    <w:p w14:paraId="39E3F90E" w14:textId="77777777" w:rsidR="002204A7" w:rsidRPr="00CA79C2" w:rsidRDefault="002204A7" w:rsidP="002204A7">
      <w:pPr>
        <w:rPr>
          <w:rFonts w:ascii="Palatino Linotype" w:hAnsi="Palatino Linotype" w:cs="Palatino Linotype"/>
          <w:b/>
          <w:lang w:val="it-IT"/>
        </w:rPr>
      </w:pPr>
      <w:r w:rsidRPr="00CA79C2">
        <w:rPr>
          <w:rFonts w:ascii="Palatino Linotype" w:hAnsi="Palatino Linotype" w:cs="Palatino Linotype"/>
          <w:b/>
          <w:lang w:val="it-IT"/>
        </w:rPr>
        <w:t>Orario di Ricevi</w:t>
      </w:r>
      <w:r w:rsidR="00CA79C2">
        <w:rPr>
          <w:rFonts w:ascii="Palatino Linotype" w:hAnsi="Palatino Linotype" w:cs="Palatino Linotype"/>
          <w:b/>
          <w:lang w:val="it-IT"/>
        </w:rPr>
        <w:t xml:space="preserve">mento: </w:t>
      </w:r>
      <w:r w:rsidRPr="00CA79C2">
        <w:rPr>
          <w:rFonts w:ascii="Palatino Linotype" w:hAnsi="Palatino Linotype" w:cs="Palatino Linotype"/>
          <w:b/>
          <w:lang w:val="it-IT"/>
        </w:rPr>
        <w:t>Mercoledì 11-12</w:t>
      </w:r>
    </w:p>
    <w:p w14:paraId="79D650D8" w14:textId="77777777" w:rsidR="002204A7" w:rsidRPr="00CA79C2" w:rsidRDefault="002204A7" w:rsidP="002204A7">
      <w:pPr>
        <w:rPr>
          <w:rFonts w:ascii="Palatino Linotype" w:hAnsi="Palatino Linotype" w:cs="Palatino Linotype"/>
          <w:b/>
          <w:lang w:val="it-IT"/>
        </w:rPr>
      </w:pPr>
    </w:p>
    <w:p w14:paraId="2DE8689A" w14:textId="77777777" w:rsidR="0035687A" w:rsidRPr="00CA79C2" w:rsidRDefault="00B617AE" w:rsidP="003568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Palatino Linotype" w:hAnsi="Palatino Linotype" w:cs="Palatino Linotype"/>
          <w:b/>
          <w:lang w:val="it-IT"/>
        </w:rPr>
      </w:pPr>
      <w:r w:rsidRPr="00CA79C2">
        <w:rPr>
          <w:b/>
          <w:lang w:val="it-IT"/>
        </w:rPr>
        <w:cr/>
      </w:r>
      <w:r w:rsidR="0035687A" w:rsidRPr="00CA79C2">
        <w:rPr>
          <w:rFonts w:ascii="Palatino Linotype" w:hAnsi="Palatino Linotype" w:cs="Palatino Linotype"/>
          <w:b/>
          <w:lang w:val="it-IT"/>
        </w:rPr>
        <w:t xml:space="preserve"> ATTUALE POSIZIONE</w:t>
      </w:r>
    </w:p>
    <w:p w14:paraId="4801B8C8" w14:textId="77777777" w:rsidR="0035687A" w:rsidRPr="00CA79C2" w:rsidRDefault="00057A01" w:rsidP="0035687A">
      <w:pPr>
        <w:numPr>
          <w:ilvl w:val="0"/>
          <w:numId w:val="1"/>
        </w:numPr>
        <w:tabs>
          <w:tab w:val="left" w:pos="-284"/>
          <w:tab w:val="left" w:pos="540"/>
          <w:tab w:val="left" w:pos="1620"/>
          <w:tab w:val="left" w:pos="2880"/>
          <w:tab w:val="left" w:pos="3261"/>
        </w:tabs>
        <w:suppressAutoHyphens/>
        <w:autoSpaceDE w:val="0"/>
        <w:spacing w:line="240" w:lineRule="atLeast"/>
        <w:ind w:left="0" w:right="424" w:firstLine="0"/>
        <w:jc w:val="both"/>
        <w:rPr>
          <w:lang w:val="it-IT"/>
        </w:rPr>
      </w:pPr>
      <w:r>
        <w:rPr>
          <w:lang w:val="it-IT"/>
        </w:rPr>
        <w:t>Ricercatore c</w:t>
      </w:r>
      <w:r w:rsidR="0035687A" w:rsidRPr="00CA79C2">
        <w:rPr>
          <w:lang w:val="it-IT"/>
        </w:rPr>
        <w:t>onfermato</w:t>
      </w:r>
    </w:p>
    <w:p w14:paraId="051AAC86" w14:textId="77777777" w:rsidR="00B617AE" w:rsidRPr="00CA79C2" w:rsidRDefault="00B617AE">
      <w:pPr>
        <w:tabs>
          <w:tab w:val="left" w:pos="540"/>
          <w:tab w:val="left" w:pos="1620"/>
          <w:tab w:val="left" w:pos="2880"/>
          <w:tab w:val="left" w:pos="3261"/>
          <w:tab w:val="left" w:pos="-284"/>
        </w:tabs>
        <w:spacing w:line="240" w:lineRule="atLeast"/>
        <w:jc w:val="both"/>
        <w:rPr>
          <w:rFonts w:ascii="Times New Roman" w:hAnsi="Times New Roman"/>
          <w:lang w:val="it-IT"/>
        </w:rPr>
      </w:pPr>
    </w:p>
    <w:p w14:paraId="6B593850" w14:textId="77777777" w:rsidR="0035687A" w:rsidRPr="00CA79C2" w:rsidRDefault="00B617AE" w:rsidP="003568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Palatino Linotype" w:hAnsi="Palatino Linotype" w:cs="Palatino Linotype"/>
          <w:b/>
          <w:lang w:val="it-IT"/>
        </w:rPr>
      </w:pPr>
      <w:r w:rsidRPr="00CA79C2">
        <w:rPr>
          <w:b/>
          <w:lang w:val="it-IT"/>
        </w:rPr>
        <w:cr/>
      </w:r>
      <w:r w:rsidR="0035687A" w:rsidRPr="00CA79C2">
        <w:rPr>
          <w:rFonts w:ascii="Palatino Linotype" w:hAnsi="Palatino Linotype" w:cs="Palatino Linotype"/>
          <w:b/>
          <w:lang w:val="it-IT"/>
        </w:rPr>
        <w:t xml:space="preserve"> CARRIERA E TITOLI</w:t>
      </w:r>
    </w:p>
    <w:p w14:paraId="58D258A3" w14:textId="77777777" w:rsidR="00B617AE" w:rsidRPr="00CA79C2" w:rsidRDefault="00B617AE">
      <w:pPr>
        <w:rPr>
          <w:b/>
          <w:lang w:val="it-IT"/>
        </w:rPr>
      </w:pPr>
    </w:p>
    <w:p w14:paraId="189F3D8F" w14:textId="77777777" w:rsidR="00373964" w:rsidRPr="004C4FF8" w:rsidRDefault="00373964" w:rsidP="00373964">
      <w:pPr>
        <w:spacing w:after="60" w:line="460" w:lineRule="atLeast"/>
        <w:jc w:val="both"/>
        <w:rPr>
          <w:rFonts w:ascii="Times New Roman" w:hAnsi="Times New Roman"/>
          <w:lang w:val="it-IT"/>
        </w:rPr>
      </w:pPr>
      <w:r w:rsidRPr="004C4FF8">
        <w:rPr>
          <w:rFonts w:ascii="Times New Roman" w:hAnsi="Times New Roman"/>
          <w:lang w:val="it-IT"/>
        </w:rPr>
        <w:t>La Dott. Arianna Granese ha conseguito la laurea in Chimica e Tecnologia Farmaceutiche presso l’Università degli Studi di Roma “La Sapienza”</w:t>
      </w:r>
      <w:r w:rsidR="004C4FF8" w:rsidRPr="004C4FF8">
        <w:rPr>
          <w:rFonts w:ascii="Times New Roman" w:hAnsi="Times New Roman"/>
          <w:lang w:val="it-IT"/>
        </w:rPr>
        <w:t xml:space="preserve"> </w:t>
      </w:r>
      <w:r w:rsidRPr="004C4FF8">
        <w:rPr>
          <w:rFonts w:ascii="Times New Roman" w:hAnsi="Times New Roman"/>
          <w:lang w:val="it-IT"/>
        </w:rPr>
        <w:t>nell’Anno Accademico 2000/2001 con votazione di 106/110 discutendo una tesi sperimentale dal titolo “Sintesi di monomeri 1,3-dietinilbenzenici variamente sostituiti e di loro derivati polimerici”, relatore il Prof. Franco Chimenti.</w:t>
      </w:r>
    </w:p>
    <w:p w14:paraId="30095058" w14:textId="77777777" w:rsidR="00373964" w:rsidRPr="004C4FF8" w:rsidRDefault="00373964" w:rsidP="00373964">
      <w:pPr>
        <w:spacing w:line="460" w:lineRule="atLeast"/>
        <w:jc w:val="both"/>
        <w:rPr>
          <w:rFonts w:ascii="Times New Roman" w:hAnsi="Times New Roman"/>
          <w:lang w:val="it-IT"/>
        </w:rPr>
      </w:pPr>
      <w:r w:rsidRPr="004C4FF8">
        <w:rPr>
          <w:rFonts w:ascii="Times New Roman" w:hAnsi="Times New Roman"/>
          <w:lang w:val="it-IT"/>
        </w:rPr>
        <w:t>Nel novembre 2001 ha conseguito l'abilitazione all’esercizio della libera professione.</w:t>
      </w:r>
      <w:r w:rsidRPr="004C4FF8">
        <w:rPr>
          <w:rFonts w:ascii="Times New Roman" w:hAnsi="Times New Roman"/>
          <w:lang w:val="it-IT"/>
        </w:rPr>
        <w:cr/>
        <w:t xml:space="preserve">Dal 13/11/2000 fino al 31/10/01 ha proseguito l’attività di ricerca intrapresa con la tesi, presso il laboratorio di Chimica Farmaceutica del Prof. Franco Chimenti. </w:t>
      </w:r>
    </w:p>
    <w:p w14:paraId="705C1F0D" w14:textId="77777777" w:rsidR="00373964" w:rsidRPr="004C4FF8" w:rsidRDefault="00373964" w:rsidP="00373964">
      <w:pPr>
        <w:spacing w:after="60" w:line="460" w:lineRule="atLeast"/>
        <w:jc w:val="both"/>
        <w:rPr>
          <w:rFonts w:ascii="Times New Roman" w:hAnsi="Times New Roman"/>
          <w:lang w:val="it-IT"/>
        </w:rPr>
      </w:pPr>
      <w:r w:rsidRPr="004C4FF8">
        <w:rPr>
          <w:rFonts w:ascii="Times New Roman" w:hAnsi="Times New Roman"/>
          <w:lang w:val="it-IT"/>
        </w:rPr>
        <w:lastRenderedPageBreak/>
        <w:t xml:space="preserve">Nel novembre 2001 è </w:t>
      </w:r>
      <w:proofErr w:type="gramStart"/>
      <w:r w:rsidRPr="004C4FF8">
        <w:rPr>
          <w:rFonts w:ascii="Times New Roman" w:hAnsi="Times New Roman"/>
          <w:lang w:val="it-IT"/>
        </w:rPr>
        <w:t>risultata</w:t>
      </w:r>
      <w:proofErr w:type="gramEnd"/>
      <w:r w:rsidRPr="004C4FF8">
        <w:rPr>
          <w:rFonts w:ascii="Times New Roman" w:hAnsi="Times New Roman"/>
          <w:lang w:val="it-IT"/>
        </w:rPr>
        <w:t xml:space="preserve"> vincitrice di una borsa triennale di Dottorato di ricerca (Scienze Farmaceutiche, XVII ciclo)  presso l’Università degli Studi di Roma “La Sapienza”.</w:t>
      </w:r>
      <w:r w:rsidRPr="004C4FF8">
        <w:rPr>
          <w:rFonts w:ascii="Times New Roman" w:hAnsi="Times New Roman"/>
          <w:lang w:val="it-IT"/>
        </w:rPr>
        <w:cr/>
        <w:t xml:space="preserve">Nel marzo 2005 ha conferito il titolo di Dottore di ricerca discutendo una tesi dal titolo “Sintesi </w:t>
      </w:r>
      <w:proofErr w:type="gramStart"/>
      <w:r w:rsidRPr="004C4FF8">
        <w:rPr>
          <w:rFonts w:ascii="Times New Roman" w:hAnsi="Times New Roman"/>
          <w:lang w:val="it-IT"/>
        </w:rPr>
        <w:t>ed</w:t>
      </w:r>
      <w:proofErr w:type="gramEnd"/>
      <w:r w:rsidRPr="004C4FF8">
        <w:rPr>
          <w:rFonts w:ascii="Times New Roman" w:hAnsi="Times New Roman"/>
          <w:lang w:val="it-IT"/>
        </w:rPr>
        <w:t xml:space="preserve"> attività anti-MAO di cumarine variamente sostituite”.</w:t>
      </w:r>
    </w:p>
    <w:p w14:paraId="192022D2" w14:textId="77777777" w:rsidR="00373964" w:rsidRPr="004C4FF8" w:rsidRDefault="00373964" w:rsidP="00373964">
      <w:pPr>
        <w:spacing w:line="460" w:lineRule="atLeast"/>
        <w:jc w:val="both"/>
        <w:rPr>
          <w:rFonts w:ascii="Times New Roman" w:hAnsi="Times New Roman"/>
          <w:lang w:val="it-IT"/>
        </w:rPr>
      </w:pPr>
      <w:proofErr w:type="gramStart"/>
      <w:r w:rsidRPr="004C4FF8">
        <w:rPr>
          <w:rFonts w:ascii="Times New Roman" w:hAnsi="Times New Roman"/>
          <w:lang w:val="it-IT"/>
        </w:rPr>
        <w:t>A partire dal</w:t>
      </w:r>
      <w:proofErr w:type="gramEnd"/>
      <w:r w:rsidRPr="004C4FF8">
        <w:rPr>
          <w:rFonts w:ascii="Times New Roman" w:hAnsi="Times New Roman"/>
          <w:lang w:val="it-IT"/>
        </w:rPr>
        <w:t xml:space="preserve"> primo gennaio 2006 al 31 dicembre 2007 è stata titolare di un assegno di ricerca biennale, Settore Scientifico Disciplinare CHIM/08, conferito dall’Università degli Studi di Roma “La Sapienza”.</w:t>
      </w:r>
      <w:r w:rsidRPr="004C4FF8">
        <w:rPr>
          <w:rFonts w:ascii="Times New Roman" w:hAnsi="Times New Roman"/>
          <w:lang w:val="it-IT"/>
        </w:rPr>
        <w:cr/>
        <w:t>Dal primo maggio 2008 al 31 ottobre 2008 è stata titolare di un secondo assegno di ricerca, Settore Scientifico Disciplinare CHIM/08, conferito dall’Università degli Studi di Roma “La Sapienza”.</w:t>
      </w:r>
      <w:r w:rsidRPr="004C4FF8">
        <w:rPr>
          <w:rFonts w:ascii="Times New Roman" w:hAnsi="Times New Roman"/>
          <w:lang w:val="it-IT"/>
        </w:rPr>
        <w:cr/>
        <w:t xml:space="preserve">Nel novembre 2008 ha preso servizio </w:t>
      </w:r>
      <w:proofErr w:type="gramStart"/>
      <w:r w:rsidRPr="004C4FF8">
        <w:rPr>
          <w:rFonts w:ascii="Times New Roman" w:hAnsi="Times New Roman"/>
          <w:lang w:val="it-IT"/>
        </w:rPr>
        <w:t>in qualità di</w:t>
      </w:r>
      <w:proofErr w:type="gramEnd"/>
      <w:r w:rsidRPr="004C4FF8">
        <w:rPr>
          <w:rFonts w:ascii="Times New Roman" w:hAnsi="Times New Roman"/>
          <w:lang w:val="it-IT"/>
        </w:rPr>
        <w:t xml:space="preserve"> ricercatore essendo risultata vincitrice di un concorso per Ricercatore nel Settore Scientifico Disciplinare CHIM/08, presso l’Università degli Studi di Roma “La Sapienza” ed attualmente è in servizio presso il Dipartimento di Chimica e tecnologie del Farmaco, Facoltà di Farmacia dell’Università degli Studi di Roma “la Sapienza”. </w:t>
      </w:r>
    </w:p>
    <w:p w14:paraId="00E497C0" w14:textId="77777777" w:rsidR="00B617AE" w:rsidRDefault="00B617AE" w:rsidP="0035687A">
      <w:pPr>
        <w:tabs>
          <w:tab w:val="left" w:pos="1134"/>
          <w:tab w:val="left" w:pos="1276"/>
        </w:tabs>
        <w:spacing w:line="240" w:lineRule="atLeast"/>
        <w:jc w:val="both"/>
        <w:rPr>
          <w:rFonts w:ascii="Times New Roman" w:hAnsi="Times New Roman"/>
          <w:lang w:val="it-IT"/>
        </w:rPr>
      </w:pPr>
    </w:p>
    <w:p w14:paraId="5C9E62D6" w14:textId="77777777" w:rsidR="00057A01" w:rsidRDefault="00057A01" w:rsidP="0035687A">
      <w:pPr>
        <w:tabs>
          <w:tab w:val="left" w:pos="1134"/>
          <w:tab w:val="left" w:pos="1276"/>
        </w:tabs>
        <w:spacing w:line="240" w:lineRule="atLeast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Nel settembre 2012 è diventata ricercatore confermato.</w:t>
      </w:r>
    </w:p>
    <w:p w14:paraId="43428D86" w14:textId="77777777" w:rsidR="00057A01" w:rsidRPr="004C4FF8" w:rsidRDefault="00057A01" w:rsidP="0035687A">
      <w:pPr>
        <w:tabs>
          <w:tab w:val="left" w:pos="1134"/>
          <w:tab w:val="left" w:pos="1276"/>
        </w:tabs>
        <w:spacing w:line="240" w:lineRule="atLeast"/>
        <w:jc w:val="both"/>
        <w:rPr>
          <w:rFonts w:ascii="Times New Roman" w:hAnsi="Times New Roman"/>
          <w:lang w:val="it-IT"/>
        </w:rPr>
      </w:pPr>
    </w:p>
    <w:p w14:paraId="6B3C348E" w14:textId="77777777" w:rsidR="00E0006D" w:rsidRPr="004C4FF8" w:rsidRDefault="00E0006D" w:rsidP="0035687A">
      <w:pPr>
        <w:tabs>
          <w:tab w:val="left" w:pos="1134"/>
          <w:tab w:val="left" w:pos="1276"/>
        </w:tabs>
        <w:spacing w:line="240" w:lineRule="atLeast"/>
        <w:jc w:val="both"/>
        <w:rPr>
          <w:rFonts w:ascii="Times New Roman" w:hAnsi="Times New Roman"/>
          <w:lang w:val="it-IT"/>
        </w:rPr>
      </w:pPr>
    </w:p>
    <w:p w14:paraId="7FB9147B" w14:textId="77777777" w:rsidR="00E0006D" w:rsidRPr="004C4FF8" w:rsidRDefault="00E0006D" w:rsidP="00E000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Palatino Linotype" w:hAnsi="Palatino Linotype" w:cs="Palatino Linotype"/>
          <w:b/>
          <w:lang w:val="it-IT"/>
        </w:rPr>
      </w:pPr>
      <w:r w:rsidRPr="004C4FF8">
        <w:rPr>
          <w:rFonts w:ascii="Palatino Linotype" w:hAnsi="Palatino Linotype" w:cs="Palatino Linotype"/>
          <w:b/>
          <w:lang w:val="it-IT"/>
        </w:rPr>
        <w:t>ATTIVITA’ DIDATTICA</w:t>
      </w:r>
    </w:p>
    <w:p w14:paraId="7A53BE46" w14:textId="77777777" w:rsidR="00B617AE" w:rsidRPr="004C4FF8" w:rsidRDefault="00B617AE">
      <w:pPr>
        <w:rPr>
          <w:b/>
          <w:lang w:val="it-IT"/>
        </w:rPr>
      </w:pPr>
    </w:p>
    <w:p w14:paraId="79B76C8D" w14:textId="77777777" w:rsidR="00B617AE" w:rsidRDefault="00B617AE">
      <w:pPr>
        <w:spacing w:line="460" w:lineRule="atLeast"/>
        <w:jc w:val="both"/>
        <w:rPr>
          <w:rFonts w:ascii="Times New Roman" w:hAnsi="Times New Roman"/>
          <w:sz w:val="28"/>
          <w:lang w:val="it-IT"/>
        </w:rPr>
      </w:pPr>
      <w:r w:rsidRPr="004C4FF8">
        <w:rPr>
          <w:rFonts w:ascii="Times New Roman" w:hAnsi="Times New Roman"/>
          <w:sz w:val="28"/>
          <w:lang w:val="it-IT"/>
        </w:rPr>
        <w:t>1) A.A. 2009-2010 Chimica Farmaceutica (4CFU) semestrale per il corso di laurea</w:t>
      </w:r>
      <w:proofErr w:type="gramStart"/>
      <w:r w:rsidRPr="004C4FF8">
        <w:rPr>
          <w:rFonts w:ascii="Times New Roman" w:hAnsi="Times New Roman"/>
          <w:sz w:val="28"/>
          <w:lang w:val="it-IT"/>
        </w:rPr>
        <w:t xml:space="preserve">  </w:t>
      </w:r>
      <w:proofErr w:type="gramEnd"/>
      <w:r w:rsidRPr="004C4FF8">
        <w:rPr>
          <w:rFonts w:ascii="Times New Roman" w:hAnsi="Times New Roman"/>
          <w:sz w:val="28"/>
          <w:lang w:val="it-IT"/>
        </w:rPr>
        <w:t>in Biotecnologie.</w:t>
      </w:r>
      <w:r w:rsidRPr="004C4FF8">
        <w:rPr>
          <w:rFonts w:ascii="Times New Roman" w:hAnsi="Times New Roman"/>
          <w:sz w:val="28"/>
          <w:lang w:val="it-IT"/>
        </w:rPr>
        <w:cr/>
        <w:t>2) A.A. 2010-2011 Chimica Farmaceutica (5CFU) semestrale per il corso di laurea in Biotecnologie.</w:t>
      </w:r>
    </w:p>
    <w:p w14:paraId="0CCC576F" w14:textId="77777777" w:rsidR="00057A01" w:rsidRDefault="00057A01">
      <w:pPr>
        <w:spacing w:line="460" w:lineRule="atLeast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3) A.A. 2012-2013 Chimica tossicologica (8CFU)</w:t>
      </w:r>
      <w:r w:rsidRPr="004C4FF8">
        <w:rPr>
          <w:rFonts w:ascii="Times New Roman" w:hAnsi="Times New Roman"/>
          <w:sz w:val="28"/>
          <w:lang w:val="it-IT"/>
        </w:rPr>
        <w:t xml:space="preserve"> per il </w:t>
      </w:r>
      <w:r>
        <w:rPr>
          <w:rFonts w:ascii="Times New Roman" w:hAnsi="Times New Roman"/>
          <w:sz w:val="28"/>
          <w:lang w:val="it-IT"/>
        </w:rPr>
        <w:t>corso di laurea in Chimica e Tecnologia Farmaceutiche</w:t>
      </w:r>
      <w:r w:rsidRPr="004C4FF8">
        <w:rPr>
          <w:rFonts w:ascii="Times New Roman" w:hAnsi="Times New Roman"/>
          <w:sz w:val="28"/>
          <w:lang w:val="it-IT"/>
        </w:rPr>
        <w:t>.</w:t>
      </w:r>
    </w:p>
    <w:p w14:paraId="1642FAB2" w14:textId="77777777" w:rsidR="00057A01" w:rsidRDefault="00057A01">
      <w:pPr>
        <w:spacing w:line="460" w:lineRule="atLeast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lastRenderedPageBreak/>
        <w:t>4) A.A. 2013-2014 Marketing e Tecniche di accesso al mercato farmaceutico integrato con Integratori e Alimenti dietetici (6</w:t>
      </w:r>
      <w:r>
        <w:rPr>
          <w:rFonts w:ascii="Times New Roman" w:hAnsi="Times New Roman"/>
          <w:sz w:val="28"/>
          <w:lang w:val="it-IT"/>
        </w:rPr>
        <w:softHyphen/>
        <w:t xml:space="preserve">+6CFU) </w:t>
      </w:r>
      <w:r w:rsidRPr="004C4FF8">
        <w:rPr>
          <w:rFonts w:ascii="Times New Roman" w:hAnsi="Times New Roman"/>
          <w:sz w:val="28"/>
          <w:lang w:val="it-IT"/>
        </w:rPr>
        <w:t xml:space="preserve">per il </w:t>
      </w:r>
      <w:r>
        <w:rPr>
          <w:rFonts w:ascii="Times New Roman" w:hAnsi="Times New Roman"/>
          <w:sz w:val="28"/>
          <w:lang w:val="it-IT"/>
        </w:rPr>
        <w:t>corso di laurea in Scienze Farmaceutiche applicate</w:t>
      </w:r>
      <w:r w:rsidRPr="004C4FF8">
        <w:rPr>
          <w:rFonts w:ascii="Times New Roman" w:hAnsi="Times New Roman"/>
          <w:sz w:val="28"/>
          <w:lang w:val="it-IT"/>
        </w:rPr>
        <w:t>.</w:t>
      </w:r>
    </w:p>
    <w:p w14:paraId="22982913" w14:textId="389D6D0E" w:rsidR="00606838" w:rsidRDefault="00606838">
      <w:pPr>
        <w:spacing w:line="460" w:lineRule="atLeast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5)</w:t>
      </w:r>
      <w:r w:rsidRPr="00606838">
        <w:rPr>
          <w:rFonts w:ascii="Times New Roman" w:hAnsi="Times New Roman"/>
          <w:sz w:val="28"/>
          <w:lang w:val="it-IT"/>
        </w:rPr>
        <w:t xml:space="preserve"> </w:t>
      </w:r>
      <w:r w:rsidR="00923CF1">
        <w:rPr>
          <w:rFonts w:ascii="Times New Roman" w:hAnsi="Times New Roman"/>
          <w:sz w:val="28"/>
          <w:lang w:val="it-IT"/>
        </w:rPr>
        <w:t>A.A. 2014-2016</w:t>
      </w:r>
      <w:r>
        <w:rPr>
          <w:rFonts w:ascii="Times New Roman" w:hAnsi="Times New Roman"/>
          <w:sz w:val="28"/>
          <w:lang w:val="it-IT"/>
        </w:rPr>
        <w:t xml:space="preserve"> </w:t>
      </w:r>
      <w:r w:rsidR="00923CF1">
        <w:rPr>
          <w:rFonts w:ascii="Times New Roman" w:hAnsi="Times New Roman"/>
          <w:sz w:val="28"/>
          <w:lang w:val="it-IT"/>
        </w:rPr>
        <w:t xml:space="preserve">Analisi Chimico Farmaceutica e </w:t>
      </w:r>
      <w:r>
        <w:rPr>
          <w:rFonts w:ascii="Times New Roman" w:hAnsi="Times New Roman"/>
          <w:sz w:val="28"/>
          <w:lang w:val="it-IT"/>
        </w:rPr>
        <w:t>Tossicologica II M-Z (10</w:t>
      </w:r>
      <w:r w:rsidR="00923CF1">
        <w:rPr>
          <w:rFonts w:ascii="Times New Roman" w:hAnsi="Times New Roman"/>
          <w:sz w:val="28"/>
          <w:lang w:val="it-IT"/>
        </w:rPr>
        <w:t xml:space="preserve"> </w:t>
      </w:r>
      <w:r>
        <w:rPr>
          <w:rFonts w:ascii="Times New Roman" w:hAnsi="Times New Roman"/>
          <w:sz w:val="28"/>
          <w:lang w:val="it-IT"/>
        </w:rPr>
        <w:t>CFU)</w:t>
      </w:r>
      <w:r w:rsidRPr="004C4FF8">
        <w:rPr>
          <w:rFonts w:ascii="Times New Roman" w:hAnsi="Times New Roman"/>
          <w:sz w:val="28"/>
          <w:lang w:val="it-IT"/>
        </w:rPr>
        <w:t xml:space="preserve"> per il </w:t>
      </w:r>
      <w:r>
        <w:rPr>
          <w:rFonts w:ascii="Times New Roman" w:hAnsi="Times New Roman"/>
          <w:sz w:val="28"/>
          <w:lang w:val="it-IT"/>
        </w:rPr>
        <w:t>corso di laurea in Chimica e Tecnologia Farmaceutiche</w:t>
      </w:r>
      <w:r w:rsidRPr="004C4FF8">
        <w:rPr>
          <w:rFonts w:ascii="Times New Roman" w:hAnsi="Times New Roman"/>
          <w:sz w:val="28"/>
          <w:lang w:val="it-IT"/>
        </w:rPr>
        <w:t>.</w:t>
      </w:r>
    </w:p>
    <w:p w14:paraId="7CB85FEA" w14:textId="62396170" w:rsidR="00923CF1" w:rsidRPr="004C4FF8" w:rsidRDefault="00923CF1">
      <w:pPr>
        <w:spacing w:line="460" w:lineRule="atLeast"/>
        <w:jc w:val="both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6) A.A. 2017-2019 Analisi Chimico Farmaceutica e Tossicologica II M-Z (10 CFU)</w:t>
      </w:r>
      <w:r w:rsidRPr="004C4FF8">
        <w:rPr>
          <w:rFonts w:ascii="Times New Roman" w:hAnsi="Times New Roman"/>
          <w:sz w:val="28"/>
          <w:lang w:val="it-IT"/>
        </w:rPr>
        <w:t xml:space="preserve"> per il </w:t>
      </w:r>
      <w:r>
        <w:rPr>
          <w:rFonts w:ascii="Times New Roman" w:hAnsi="Times New Roman"/>
          <w:sz w:val="28"/>
          <w:lang w:val="it-IT"/>
        </w:rPr>
        <w:t>corso di laurea in Chimica e Tecnologia Farmaceutiche</w:t>
      </w:r>
      <w:r w:rsidRPr="004C4FF8">
        <w:rPr>
          <w:rFonts w:ascii="Times New Roman" w:hAnsi="Times New Roman"/>
          <w:sz w:val="28"/>
          <w:lang w:val="it-IT"/>
        </w:rPr>
        <w:t>.</w:t>
      </w:r>
    </w:p>
    <w:p w14:paraId="426C9066" w14:textId="77777777" w:rsidR="00836082" w:rsidRPr="004C4FF8" w:rsidRDefault="00B617AE" w:rsidP="00E0006D">
      <w:pPr>
        <w:rPr>
          <w:lang w:val="it-IT"/>
        </w:rPr>
      </w:pPr>
      <w:r w:rsidRPr="004C4FF8">
        <w:rPr>
          <w:rFonts w:ascii="Times New Roman" w:hAnsi="Times New Roman"/>
          <w:lang w:val="it-IT"/>
        </w:rPr>
        <w:cr/>
      </w:r>
    </w:p>
    <w:p w14:paraId="59EC725E" w14:textId="77777777" w:rsidR="00E0006D" w:rsidRPr="004C4FF8" w:rsidRDefault="00E0006D" w:rsidP="00E000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Palatino Linotype" w:hAnsi="Palatino Linotype" w:cs="Palatino Linotype"/>
          <w:b/>
          <w:lang w:val="it-IT"/>
        </w:rPr>
      </w:pPr>
      <w:r w:rsidRPr="004C4FF8">
        <w:rPr>
          <w:rFonts w:ascii="Palatino Linotype" w:hAnsi="Palatino Linotype" w:cs="Palatino Linotype"/>
          <w:b/>
          <w:lang w:val="it-IT"/>
        </w:rPr>
        <w:t>ATTIVITA’ SCIENTIFICA</w:t>
      </w:r>
    </w:p>
    <w:p w14:paraId="5EEC6DC4" w14:textId="77777777" w:rsidR="00E0006D" w:rsidRPr="004C4FF8" w:rsidRDefault="00E0006D" w:rsidP="00E0006D">
      <w:pPr>
        <w:tabs>
          <w:tab w:val="left" w:pos="567"/>
          <w:tab w:val="left" w:pos="-284"/>
        </w:tabs>
        <w:spacing w:before="80" w:line="260" w:lineRule="exact"/>
        <w:jc w:val="both"/>
        <w:rPr>
          <w:sz w:val="22"/>
          <w:lang w:val="it-IT"/>
        </w:rPr>
      </w:pPr>
    </w:p>
    <w:p w14:paraId="2F3BEE71" w14:textId="77777777" w:rsidR="00B617AE" w:rsidRPr="004C4FF8" w:rsidRDefault="00B617AE" w:rsidP="00565BA6">
      <w:pPr>
        <w:tabs>
          <w:tab w:val="left" w:pos="567"/>
          <w:tab w:val="left" w:pos="-284"/>
        </w:tabs>
        <w:spacing w:before="80" w:line="260" w:lineRule="exact"/>
        <w:jc w:val="both"/>
        <w:rPr>
          <w:sz w:val="22"/>
          <w:lang w:val="it-IT"/>
        </w:rPr>
      </w:pPr>
      <w:r w:rsidRPr="004C4FF8">
        <w:rPr>
          <w:sz w:val="22"/>
          <w:lang w:val="it-IT"/>
        </w:rPr>
        <w:t xml:space="preserve">(Settori di ricerca </w:t>
      </w:r>
      <w:proofErr w:type="gramStart"/>
      <w:r w:rsidRPr="004C4FF8">
        <w:rPr>
          <w:sz w:val="22"/>
          <w:lang w:val="it-IT"/>
        </w:rPr>
        <w:t xml:space="preserve">di </w:t>
      </w:r>
      <w:proofErr w:type="gramEnd"/>
      <w:r w:rsidRPr="004C4FF8">
        <w:rPr>
          <w:sz w:val="22"/>
          <w:lang w:val="it-IT"/>
        </w:rPr>
        <w:t>interesse e luoghi di svolgimento delle ricerche, con collaborazioni etc.)</w:t>
      </w:r>
    </w:p>
    <w:p w14:paraId="293730A8" w14:textId="77777777" w:rsidR="00B617AE" w:rsidRPr="004C4FF8" w:rsidRDefault="00B617AE" w:rsidP="00565BA6">
      <w:pPr>
        <w:jc w:val="both"/>
        <w:rPr>
          <w:rFonts w:ascii="Times New Roman" w:hAnsi="Times New Roman"/>
          <w:lang w:val="it-IT"/>
        </w:rPr>
      </w:pPr>
      <w:r w:rsidRPr="004C4FF8">
        <w:rPr>
          <w:rFonts w:ascii="Times New Roman" w:hAnsi="Times New Roman"/>
          <w:lang w:val="it-IT"/>
        </w:rPr>
        <w:t xml:space="preserve">La </w:t>
      </w:r>
      <w:proofErr w:type="gramStart"/>
      <w:r w:rsidRPr="004C4FF8">
        <w:rPr>
          <w:rFonts w:ascii="Times New Roman" w:hAnsi="Times New Roman"/>
          <w:lang w:val="it-IT"/>
        </w:rPr>
        <w:t>Dott.ssa</w:t>
      </w:r>
      <w:proofErr w:type="gramEnd"/>
      <w:r w:rsidRPr="004C4FF8">
        <w:rPr>
          <w:rFonts w:ascii="Times New Roman" w:hAnsi="Times New Roman"/>
          <w:lang w:val="it-IT"/>
        </w:rPr>
        <w:t xml:space="preserve"> Arianna Granese ha svolto la sua attività scientifica presso il Dipartimento di Chimica e Tecnologia del Farmaco dell’Università di Roma “La Sapienza”. </w:t>
      </w:r>
    </w:p>
    <w:p w14:paraId="45525B12" w14:textId="77777777" w:rsidR="002204A7" w:rsidRPr="004C4FF8" w:rsidRDefault="002204A7" w:rsidP="00565BA6">
      <w:pPr>
        <w:spacing w:after="120"/>
        <w:jc w:val="both"/>
        <w:rPr>
          <w:rFonts w:ascii="Times New Roman" w:hAnsi="Times New Roman"/>
          <w:lang w:val="it-IT"/>
        </w:rPr>
      </w:pPr>
    </w:p>
    <w:p w14:paraId="037CAAAB" w14:textId="77777777" w:rsidR="00B617AE" w:rsidRPr="004C4FF8" w:rsidRDefault="00B617AE" w:rsidP="00565BA6">
      <w:pPr>
        <w:spacing w:after="120"/>
        <w:jc w:val="both"/>
        <w:rPr>
          <w:rFonts w:ascii="Times New Roman" w:hAnsi="Times New Roman"/>
          <w:lang w:val="it-IT"/>
        </w:rPr>
      </w:pPr>
      <w:r w:rsidRPr="004C4FF8">
        <w:rPr>
          <w:rFonts w:ascii="Times New Roman" w:hAnsi="Times New Roman"/>
          <w:lang w:val="it-IT"/>
        </w:rPr>
        <w:t>L’attività scientifica della Dott.ssa Granese, documentata da</w:t>
      </w:r>
      <w:proofErr w:type="gramStart"/>
      <w:r w:rsidRPr="004C4FF8">
        <w:rPr>
          <w:rFonts w:ascii="Times New Roman" w:hAnsi="Times New Roman"/>
          <w:lang w:val="it-IT"/>
        </w:rPr>
        <w:t xml:space="preserve">  </w:t>
      </w:r>
      <w:proofErr w:type="gramEnd"/>
      <w:r w:rsidRPr="004C4FF8">
        <w:rPr>
          <w:rFonts w:ascii="Times New Roman" w:hAnsi="Times New Roman"/>
          <w:lang w:val="it-IT"/>
        </w:rPr>
        <w:t>lavori su riviste internazionali e dalla partecipazione a numerosi congressi, può essere suddivisa secondo le linee di ricerca riassunte qui di seguito:</w:t>
      </w:r>
    </w:p>
    <w:p w14:paraId="60AC0F87" w14:textId="77777777" w:rsidR="00855371" w:rsidRPr="004C4FF8" w:rsidRDefault="00B617AE">
      <w:pPr>
        <w:spacing w:line="460" w:lineRule="atLeast"/>
        <w:jc w:val="both"/>
        <w:rPr>
          <w:rFonts w:ascii="Times New Roman" w:hAnsi="Times New Roman"/>
          <w:lang w:val="it-IT"/>
        </w:rPr>
      </w:pPr>
      <w:r w:rsidRPr="004C4FF8">
        <w:rPr>
          <w:rFonts w:ascii="Times New Roman" w:hAnsi="Times New Roman"/>
          <w:b/>
          <w:lang w:val="it-IT"/>
        </w:rPr>
        <w:t>L</w:t>
      </w:r>
      <w:r w:rsidRPr="004C4FF8">
        <w:rPr>
          <w:rFonts w:ascii="Times New Roman" w:hAnsi="Times New Roman"/>
          <w:b/>
          <w:sz w:val="20"/>
          <w:lang w:val="it-IT"/>
        </w:rPr>
        <w:t>INEA</w:t>
      </w:r>
      <w:r w:rsidRPr="004C4FF8">
        <w:rPr>
          <w:rFonts w:ascii="Times New Roman" w:hAnsi="Times New Roman"/>
          <w:b/>
          <w:lang w:val="it-IT"/>
        </w:rPr>
        <w:t xml:space="preserve"> </w:t>
      </w:r>
      <w:r w:rsidRPr="004C4FF8">
        <w:rPr>
          <w:rFonts w:ascii="Times New Roman" w:hAnsi="Times New Roman"/>
          <w:b/>
          <w:sz w:val="20"/>
          <w:lang w:val="it-IT"/>
        </w:rPr>
        <w:t>DI</w:t>
      </w:r>
      <w:r w:rsidRPr="004C4FF8">
        <w:rPr>
          <w:rFonts w:ascii="Times New Roman" w:hAnsi="Times New Roman"/>
          <w:b/>
          <w:lang w:val="it-IT"/>
        </w:rPr>
        <w:t xml:space="preserve"> </w:t>
      </w:r>
      <w:r w:rsidRPr="004C4FF8">
        <w:rPr>
          <w:rFonts w:ascii="Times New Roman" w:hAnsi="Times New Roman"/>
          <w:b/>
          <w:sz w:val="20"/>
          <w:lang w:val="it-IT"/>
        </w:rPr>
        <w:t>RICERCA</w:t>
      </w:r>
      <w:r w:rsidRPr="004C4FF8">
        <w:rPr>
          <w:rFonts w:ascii="Times New Roman" w:hAnsi="Times New Roman"/>
          <w:b/>
          <w:lang w:val="it-IT"/>
        </w:rPr>
        <w:t xml:space="preserve"> </w:t>
      </w:r>
      <w:proofErr w:type="gramStart"/>
      <w:r w:rsidRPr="004C4FF8">
        <w:rPr>
          <w:rFonts w:ascii="Times New Roman" w:hAnsi="Times New Roman"/>
          <w:b/>
          <w:lang w:val="it-IT"/>
        </w:rPr>
        <w:t>1</w:t>
      </w:r>
      <w:proofErr w:type="gramEnd"/>
      <w:r w:rsidRPr="004C4FF8">
        <w:rPr>
          <w:rFonts w:ascii="Times New Roman" w:hAnsi="Times New Roman"/>
          <w:b/>
          <w:lang w:val="it-IT"/>
        </w:rPr>
        <w:t xml:space="preserve">: </w:t>
      </w:r>
      <w:r w:rsidRPr="004C4FF8">
        <w:rPr>
          <w:rFonts w:ascii="Times New Roman" w:hAnsi="Times New Roman"/>
          <w:lang w:val="it-IT"/>
        </w:rPr>
        <w:t xml:space="preserve">Sintesi di composti dotati di attività inibitrice selettiva sulle </w:t>
      </w:r>
      <w:proofErr w:type="spellStart"/>
      <w:r w:rsidRPr="004C4FF8">
        <w:rPr>
          <w:rFonts w:ascii="Times New Roman" w:hAnsi="Times New Roman"/>
          <w:lang w:val="it-IT"/>
        </w:rPr>
        <w:t>monoamminoossidasi</w:t>
      </w:r>
      <w:proofErr w:type="spellEnd"/>
      <w:r w:rsidRPr="004C4FF8">
        <w:rPr>
          <w:rFonts w:ascii="Times New Roman" w:hAnsi="Times New Roman"/>
          <w:lang w:val="it-IT"/>
        </w:rPr>
        <w:t xml:space="preserve">, MAO-A e MAO-B. </w:t>
      </w:r>
    </w:p>
    <w:p w14:paraId="43DC8ABB" w14:textId="77777777" w:rsidR="00B617AE" w:rsidRPr="004C4FF8" w:rsidRDefault="00B617AE">
      <w:pPr>
        <w:spacing w:line="460" w:lineRule="atLeast"/>
        <w:jc w:val="both"/>
        <w:rPr>
          <w:rFonts w:ascii="Times New Roman" w:hAnsi="Times New Roman"/>
          <w:lang w:val="it-IT"/>
        </w:rPr>
      </w:pPr>
      <w:r w:rsidRPr="004C4FF8">
        <w:rPr>
          <w:rFonts w:ascii="Times New Roman" w:hAnsi="Times New Roman"/>
          <w:b/>
          <w:lang w:val="it-IT"/>
        </w:rPr>
        <w:t>L</w:t>
      </w:r>
      <w:r w:rsidRPr="004C4FF8">
        <w:rPr>
          <w:rFonts w:ascii="Times New Roman" w:hAnsi="Times New Roman"/>
          <w:b/>
          <w:sz w:val="20"/>
          <w:lang w:val="it-IT"/>
        </w:rPr>
        <w:t>INEA</w:t>
      </w:r>
      <w:r w:rsidRPr="004C4FF8">
        <w:rPr>
          <w:rFonts w:ascii="Times New Roman" w:hAnsi="Times New Roman"/>
          <w:b/>
          <w:lang w:val="it-IT"/>
        </w:rPr>
        <w:t xml:space="preserve"> </w:t>
      </w:r>
      <w:r w:rsidRPr="004C4FF8">
        <w:rPr>
          <w:rFonts w:ascii="Times New Roman" w:hAnsi="Times New Roman"/>
          <w:b/>
          <w:sz w:val="20"/>
          <w:lang w:val="it-IT"/>
        </w:rPr>
        <w:t>DI</w:t>
      </w:r>
      <w:r w:rsidRPr="004C4FF8">
        <w:rPr>
          <w:rFonts w:ascii="Times New Roman" w:hAnsi="Times New Roman"/>
          <w:b/>
          <w:lang w:val="it-IT"/>
        </w:rPr>
        <w:t xml:space="preserve"> </w:t>
      </w:r>
      <w:r w:rsidRPr="004C4FF8">
        <w:rPr>
          <w:rFonts w:ascii="Times New Roman" w:hAnsi="Times New Roman"/>
          <w:b/>
          <w:sz w:val="20"/>
          <w:lang w:val="it-IT"/>
        </w:rPr>
        <w:t>RICERCA</w:t>
      </w:r>
      <w:r w:rsidRPr="004C4FF8">
        <w:rPr>
          <w:rFonts w:ascii="Times New Roman" w:hAnsi="Times New Roman"/>
          <w:b/>
          <w:lang w:val="it-IT"/>
        </w:rPr>
        <w:t xml:space="preserve"> </w:t>
      </w:r>
      <w:proofErr w:type="gramStart"/>
      <w:r w:rsidRPr="004C4FF8">
        <w:rPr>
          <w:rFonts w:ascii="Times New Roman" w:hAnsi="Times New Roman"/>
          <w:b/>
          <w:lang w:val="it-IT"/>
        </w:rPr>
        <w:t>2</w:t>
      </w:r>
      <w:proofErr w:type="gramEnd"/>
      <w:r w:rsidRPr="004C4FF8">
        <w:rPr>
          <w:rFonts w:ascii="Times New Roman" w:hAnsi="Times New Roman"/>
          <w:b/>
          <w:lang w:val="it-IT"/>
        </w:rPr>
        <w:t xml:space="preserve">: </w:t>
      </w:r>
      <w:r w:rsidRPr="004C4FF8">
        <w:rPr>
          <w:rFonts w:ascii="Times New Roman" w:hAnsi="Times New Roman"/>
          <w:lang w:val="it-IT"/>
        </w:rPr>
        <w:t xml:space="preserve">Separazione mediante HPLC </w:t>
      </w:r>
      <w:proofErr w:type="spellStart"/>
      <w:r w:rsidRPr="004C4FF8">
        <w:rPr>
          <w:rFonts w:ascii="Times New Roman" w:hAnsi="Times New Roman"/>
          <w:lang w:val="it-IT"/>
        </w:rPr>
        <w:t>stereoselettivo</w:t>
      </w:r>
      <w:proofErr w:type="spellEnd"/>
      <w:r w:rsidRPr="004C4FF8">
        <w:rPr>
          <w:rFonts w:ascii="Times New Roman" w:hAnsi="Times New Roman"/>
          <w:lang w:val="it-IT"/>
        </w:rPr>
        <w:t xml:space="preserve"> di molecole chirali attive sulle MAO. In collaborazione con l’Istituto Superiore di Sanità.</w:t>
      </w:r>
      <w:r w:rsidRPr="004C4FF8">
        <w:rPr>
          <w:rFonts w:ascii="Times New Roman" w:hAnsi="Times New Roman"/>
          <w:lang w:val="it-IT"/>
        </w:rPr>
        <w:cr/>
      </w:r>
      <w:r w:rsidRPr="004C4FF8">
        <w:rPr>
          <w:rFonts w:ascii="Times New Roman" w:hAnsi="Times New Roman"/>
          <w:b/>
          <w:lang w:val="it-IT"/>
        </w:rPr>
        <w:t>L</w:t>
      </w:r>
      <w:r w:rsidRPr="004C4FF8">
        <w:rPr>
          <w:rFonts w:ascii="Times New Roman" w:hAnsi="Times New Roman"/>
          <w:b/>
          <w:sz w:val="20"/>
          <w:lang w:val="it-IT"/>
        </w:rPr>
        <w:t>INEA</w:t>
      </w:r>
      <w:r w:rsidRPr="004C4FF8">
        <w:rPr>
          <w:rFonts w:ascii="Times New Roman" w:hAnsi="Times New Roman"/>
          <w:b/>
          <w:lang w:val="it-IT"/>
        </w:rPr>
        <w:t xml:space="preserve"> </w:t>
      </w:r>
      <w:r w:rsidRPr="004C4FF8">
        <w:rPr>
          <w:rFonts w:ascii="Times New Roman" w:hAnsi="Times New Roman"/>
          <w:b/>
          <w:sz w:val="20"/>
          <w:lang w:val="it-IT"/>
        </w:rPr>
        <w:t>DI</w:t>
      </w:r>
      <w:r w:rsidRPr="004C4FF8">
        <w:rPr>
          <w:rFonts w:ascii="Times New Roman" w:hAnsi="Times New Roman"/>
          <w:b/>
          <w:lang w:val="it-IT"/>
        </w:rPr>
        <w:t xml:space="preserve"> </w:t>
      </w:r>
      <w:r w:rsidRPr="004C4FF8">
        <w:rPr>
          <w:rFonts w:ascii="Times New Roman" w:hAnsi="Times New Roman"/>
          <w:b/>
          <w:sz w:val="20"/>
          <w:lang w:val="it-IT"/>
        </w:rPr>
        <w:t>RICERCA</w:t>
      </w:r>
      <w:r w:rsidRPr="004C4FF8">
        <w:rPr>
          <w:rFonts w:ascii="Times New Roman" w:hAnsi="Times New Roman"/>
          <w:b/>
          <w:lang w:val="it-IT"/>
        </w:rPr>
        <w:t xml:space="preserve"> </w:t>
      </w:r>
      <w:proofErr w:type="gramStart"/>
      <w:r w:rsidRPr="004C4FF8">
        <w:rPr>
          <w:rFonts w:ascii="Times New Roman" w:hAnsi="Times New Roman"/>
          <w:b/>
          <w:lang w:val="it-IT"/>
        </w:rPr>
        <w:t>3</w:t>
      </w:r>
      <w:proofErr w:type="gramEnd"/>
      <w:r w:rsidRPr="004C4FF8">
        <w:rPr>
          <w:rFonts w:ascii="Times" w:hAnsi="Times"/>
          <w:b/>
          <w:lang w:val="it-IT"/>
        </w:rPr>
        <w:t xml:space="preserve">: </w:t>
      </w:r>
      <w:r w:rsidRPr="004C4FF8">
        <w:rPr>
          <w:rFonts w:ascii="Times New Roman" w:hAnsi="Times New Roman"/>
          <w:lang w:val="it-IT"/>
        </w:rPr>
        <w:t>Sintesi di composti attivi sull’</w:t>
      </w:r>
      <w:proofErr w:type="spellStart"/>
      <w:r w:rsidRPr="004C4FF8">
        <w:rPr>
          <w:rFonts w:ascii="Times New Roman" w:hAnsi="Times New Roman"/>
          <w:lang w:val="it-IT"/>
        </w:rPr>
        <w:t>Helicobacter</w:t>
      </w:r>
      <w:proofErr w:type="spellEnd"/>
      <w:r w:rsidRPr="004C4FF8">
        <w:rPr>
          <w:rFonts w:ascii="Times New Roman" w:hAnsi="Times New Roman"/>
          <w:lang w:val="it-IT"/>
        </w:rPr>
        <w:t xml:space="preserve"> </w:t>
      </w:r>
      <w:proofErr w:type="spellStart"/>
      <w:r w:rsidRPr="004C4FF8">
        <w:rPr>
          <w:rFonts w:ascii="Times New Roman" w:hAnsi="Times New Roman"/>
          <w:lang w:val="it-IT"/>
        </w:rPr>
        <w:t>pylori</w:t>
      </w:r>
      <w:proofErr w:type="spellEnd"/>
      <w:r w:rsidRPr="004C4FF8">
        <w:rPr>
          <w:rFonts w:ascii="Times New Roman" w:hAnsi="Times New Roman"/>
          <w:lang w:val="it-IT"/>
        </w:rPr>
        <w:t xml:space="preserve">, su ceppi di Candida e su Toxoplasma. </w:t>
      </w:r>
      <w:r w:rsidRPr="004C4FF8">
        <w:rPr>
          <w:rFonts w:ascii="Times New Roman" w:hAnsi="Times New Roman"/>
          <w:lang w:val="it-IT"/>
        </w:rPr>
        <w:cr/>
      </w:r>
      <w:r w:rsidRPr="004C4FF8">
        <w:rPr>
          <w:rFonts w:ascii="Times New Roman" w:hAnsi="Times New Roman"/>
          <w:b/>
          <w:lang w:val="it-IT"/>
        </w:rPr>
        <w:t>L</w:t>
      </w:r>
      <w:r w:rsidRPr="004C4FF8">
        <w:rPr>
          <w:rFonts w:ascii="Times New Roman" w:hAnsi="Times New Roman"/>
          <w:b/>
          <w:sz w:val="20"/>
          <w:lang w:val="it-IT"/>
        </w:rPr>
        <w:t>INEA</w:t>
      </w:r>
      <w:r w:rsidRPr="004C4FF8">
        <w:rPr>
          <w:rFonts w:ascii="Times New Roman" w:hAnsi="Times New Roman"/>
          <w:b/>
          <w:lang w:val="it-IT"/>
        </w:rPr>
        <w:t xml:space="preserve"> </w:t>
      </w:r>
      <w:r w:rsidRPr="004C4FF8">
        <w:rPr>
          <w:rFonts w:ascii="Times New Roman" w:hAnsi="Times New Roman"/>
          <w:b/>
          <w:sz w:val="20"/>
          <w:lang w:val="it-IT"/>
        </w:rPr>
        <w:t>DI</w:t>
      </w:r>
      <w:r w:rsidRPr="004C4FF8">
        <w:rPr>
          <w:rFonts w:ascii="Times New Roman" w:hAnsi="Times New Roman"/>
          <w:b/>
          <w:lang w:val="it-IT"/>
        </w:rPr>
        <w:t xml:space="preserve"> </w:t>
      </w:r>
      <w:r w:rsidRPr="004C4FF8">
        <w:rPr>
          <w:rFonts w:ascii="Times New Roman" w:hAnsi="Times New Roman"/>
          <w:b/>
          <w:sz w:val="20"/>
          <w:lang w:val="it-IT"/>
        </w:rPr>
        <w:t>RICERCA</w:t>
      </w:r>
      <w:r w:rsidRPr="004C4FF8">
        <w:rPr>
          <w:rFonts w:ascii="Times New Roman" w:hAnsi="Times New Roman"/>
          <w:b/>
          <w:lang w:val="it-IT"/>
        </w:rPr>
        <w:t xml:space="preserve"> </w:t>
      </w:r>
      <w:proofErr w:type="gramStart"/>
      <w:r w:rsidRPr="004C4FF8">
        <w:rPr>
          <w:rFonts w:ascii="Times New Roman" w:hAnsi="Times New Roman"/>
          <w:b/>
          <w:lang w:val="it-IT"/>
        </w:rPr>
        <w:t>4</w:t>
      </w:r>
      <w:proofErr w:type="gramEnd"/>
      <w:r w:rsidRPr="004C4FF8">
        <w:rPr>
          <w:rFonts w:ascii="Times New Roman" w:hAnsi="Times New Roman"/>
          <w:b/>
          <w:lang w:val="it-IT"/>
        </w:rPr>
        <w:t xml:space="preserve">: </w:t>
      </w:r>
      <w:r w:rsidRPr="004C4FF8">
        <w:rPr>
          <w:rFonts w:ascii="Times New Roman" w:hAnsi="Times New Roman"/>
          <w:lang w:val="it-IT"/>
        </w:rPr>
        <w:t xml:space="preserve">Sintesi di composti attivi come inibitori/modulatori delle istone </w:t>
      </w:r>
      <w:proofErr w:type="spellStart"/>
      <w:r w:rsidRPr="004C4FF8">
        <w:rPr>
          <w:rFonts w:ascii="Times New Roman" w:hAnsi="Times New Roman"/>
          <w:lang w:val="it-IT"/>
        </w:rPr>
        <w:t>acetiltransferasi</w:t>
      </w:r>
      <w:proofErr w:type="spellEnd"/>
      <w:r w:rsidRPr="004C4FF8">
        <w:rPr>
          <w:rFonts w:ascii="Times New Roman" w:hAnsi="Times New Roman"/>
          <w:lang w:val="it-IT"/>
        </w:rPr>
        <w:t xml:space="preserve"> (</w:t>
      </w:r>
      <w:r w:rsidRPr="004C4FF8">
        <w:rPr>
          <w:rFonts w:ascii="Times New Roman" w:hAnsi="Times New Roman"/>
          <w:szCs w:val="24"/>
          <w:lang w:val="it-IT"/>
        </w:rPr>
        <w:t>HAT) e loro possibili applicazioni nel campo dell’epigenetica. In collaborazione con</w:t>
      </w:r>
      <w:proofErr w:type="gramStart"/>
      <w:r w:rsidRPr="004C4FF8">
        <w:rPr>
          <w:rFonts w:ascii="Times New Roman" w:hAnsi="Times New Roman"/>
          <w:szCs w:val="24"/>
          <w:lang w:val="it-IT"/>
        </w:rPr>
        <w:t xml:space="preserve">  </w:t>
      </w:r>
      <w:proofErr w:type="spellStart"/>
      <w:proofErr w:type="gramEnd"/>
      <w:r w:rsidRPr="004C4FF8">
        <w:rPr>
          <w:rFonts w:ascii="Times New Roman" w:hAnsi="Times New Roman"/>
          <w:szCs w:val="24"/>
          <w:lang w:val="it-IT"/>
        </w:rPr>
        <w:t>Biology</w:t>
      </w:r>
      <w:proofErr w:type="spellEnd"/>
      <w:r w:rsidRPr="004C4FF8">
        <w:rPr>
          <w:rFonts w:ascii="Times New Roman" w:hAnsi="Times New Roman"/>
          <w:szCs w:val="24"/>
          <w:lang w:val="it-IT"/>
        </w:rPr>
        <w:t xml:space="preserve"> and </w:t>
      </w:r>
      <w:proofErr w:type="spellStart"/>
      <w:r w:rsidRPr="004C4FF8">
        <w:rPr>
          <w:rFonts w:ascii="Times New Roman" w:hAnsi="Times New Roman"/>
          <w:szCs w:val="24"/>
          <w:lang w:val="it-IT"/>
        </w:rPr>
        <w:t>Molecular</w:t>
      </w:r>
      <w:proofErr w:type="spellEnd"/>
      <w:r w:rsidR="00CA79C2">
        <w:rPr>
          <w:rFonts w:ascii="Times New Roman" w:hAnsi="Times New Roman"/>
          <w:szCs w:val="24"/>
          <w:lang w:val="it-IT"/>
        </w:rPr>
        <w:t xml:space="preserve"> </w:t>
      </w:r>
      <w:r w:rsidRPr="004C4FF8">
        <w:rPr>
          <w:rFonts w:ascii="Times New Roman" w:hAnsi="Times New Roman"/>
          <w:szCs w:val="24"/>
          <w:lang w:val="it-IT"/>
        </w:rPr>
        <w:t xml:space="preserve"> </w:t>
      </w:r>
      <w:proofErr w:type="spellStart"/>
      <w:r w:rsidRPr="004C4FF8">
        <w:rPr>
          <w:rFonts w:ascii="Times New Roman" w:hAnsi="Times New Roman"/>
          <w:szCs w:val="24"/>
          <w:lang w:val="it-IT"/>
        </w:rPr>
        <w:t>Pathology</w:t>
      </w:r>
      <w:proofErr w:type="spellEnd"/>
      <w:r w:rsidR="00CA79C2">
        <w:rPr>
          <w:rFonts w:ascii="Times New Roman" w:hAnsi="Times New Roman"/>
          <w:szCs w:val="24"/>
          <w:lang w:val="it-IT"/>
        </w:rPr>
        <w:t xml:space="preserve"> </w:t>
      </w:r>
      <w:r w:rsidRPr="004C4FF8">
        <w:rPr>
          <w:rFonts w:ascii="Times New Roman" w:hAnsi="Times New Roman"/>
          <w:szCs w:val="24"/>
          <w:lang w:val="it-IT"/>
        </w:rPr>
        <w:t xml:space="preserve"> </w:t>
      </w:r>
      <w:proofErr w:type="spellStart"/>
      <w:r w:rsidRPr="004C4FF8">
        <w:rPr>
          <w:rFonts w:ascii="Times New Roman" w:hAnsi="Times New Roman"/>
          <w:szCs w:val="24"/>
          <w:lang w:val="it-IT"/>
        </w:rPr>
        <w:t>Inst</w:t>
      </w:r>
      <w:proofErr w:type="spellEnd"/>
      <w:r w:rsidRPr="004C4FF8">
        <w:rPr>
          <w:rFonts w:ascii="Times New Roman" w:hAnsi="Times New Roman"/>
          <w:szCs w:val="24"/>
          <w:lang w:val="it-IT"/>
        </w:rPr>
        <w:t>, CNR,</w:t>
      </w:r>
      <w:r w:rsidR="004C4FF8">
        <w:rPr>
          <w:rFonts w:ascii="Times New Roman" w:hAnsi="Times New Roman"/>
          <w:szCs w:val="24"/>
          <w:lang w:val="it-IT"/>
        </w:rPr>
        <w:t xml:space="preserve"> </w:t>
      </w:r>
      <w:r w:rsidRPr="004C4FF8">
        <w:rPr>
          <w:rFonts w:ascii="Times New Roman" w:hAnsi="Times New Roman"/>
          <w:szCs w:val="24"/>
          <w:lang w:val="it-IT"/>
        </w:rPr>
        <w:t>Rome</w:t>
      </w:r>
      <w:r w:rsidRPr="004C4FF8">
        <w:rPr>
          <w:rFonts w:ascii="Arial" w:hAnsi="Arial"/>
          <w:szCs w:val="24"/>
          <w:lang w:val="it-IT"/>
        </w:rPr>
        <w:t> </w:t>
      </w:r>
      <w:r w:rsidRPr="004C4FF8">
        <w:rPr>
          <w:rFonts w:ascii="Times New Roman" w:hAnsi="Times New Roman"/>
          <w:szCs w:val="24"/>
          <w:lang w:val="it-IT"/>
        </w:rPr>
        <w:cr/>
      </w:r>
      <w:r w:rsidRPr="004C4FF8">
        <w:rPr>
          <w:rFonts w:ascii="Times New Roman" w:hAnsi="Times New Roman"/>
          <w:b/>
          <w:lang w:val="it-IT"/>
        </w:rPr>
        <w:t>L</w:t>
      </w:r>
      <w:r w:rsidRPr="004C4FF8">
        <w:rPr>
          <w:rFonts w:ascii="Times New Roman" w:hAnsi="Times New Roman"/>
          <w:b/>
          <w:sz w:val="20"/>
          <w:lang w:val="it-IT"/>
        </w:rPr>
        <w:t>INEA</w:t>
      </w:r>
      <w:r w:rsidRPr="004C4FF8">
        <w:rPr>
          <w:rFonts w:ascii="Times New Roman" w:hAnsi="Times New Roman"/>
          <w:b/>
          <w:lang w:val="it-IT"/>
        </w:rPr>
        <w:t xml:space="preserve"> </w:t>
      </w:r>
      <w:r w:rsidRPr="004C4FF8">
        <w:rPr>
          <w:rFonts w:ascii="Times New Roman" w:hAnsi="Times New Roman"/>
          <w:b/>
          <w:sz w:val="20"/>
          <w:lang w:val="it-IT"/>
        </w:rPr>
        <w:t>DI</w:t>
      </w:r>
      <w:r w:rsidRPr="004C4FF8">
        <w:rPr>
          <w:rFonts w:ascii="Times New Roman" w:hAnsi="Times New Roman"/>
          <w:b/>
          <w:lang w:val="it-IT"/>
        </w:rPr>
        <w:t xml:space="preserve"> </w:t>
      </w:r>
      <w:r w:rsidRPr="004C4FF8">
        <w:rPr>
          <w:rFonts w:ascii="Times New Roman" w:hAnsi="Times New Roman"/>
          <w:b/>
          <w:sz w:val="20"/>
          <w:lang w:val="it-IT"/>
        </w:rPr>
        <w:t>RICERCA</w:t>
      </w:r>
      <w:r w:rsidRPr="004C4FF8">
        <w:rPr>
          <w:rFonts w:ascii="Times New Roman" w:hAnsi="Times New Roman"/>
          <w:b/>
          <w:lang w:val="it-IT"/>
        </w:rPr>
        <w:t xml:space="preserve"> </w:t>
      </w:r>
      <w:proofErr w:type="gramStart"/>
      <w:r w:rsidRPr="004C4FF8">
        <w:rPr>
          <w:rFonts w:ascii="Times New Roman" w:hAnsi="Times New Roman"/>
          <w:b/>
          <w:lang w:val="it-IT"/>
        </w:rPr>
        <w:t>5</w:t>
      </w:r>
      <w:proofErr w:type="gramEnd"/>
      <w:r w:rsidRPr="004C4FF8">
        <w:rPr>
          <w:rFonts w:ascii="Times New Roman" w:hAnsi="Times New Roman"/>
          <w:lang w:val="it-IT"/>
        </w:rPr>
        <w:t>: Studi di sintesi e del meccanismo di reazione del sottossido di carbonio per la formazione di molecole a potenziale attività biologica.</w:t>
      </w:r>
    </w:p>
    <w:p w14:paraId="7EC2F5DB" w14:textId="77777777" w:rsidR="00373964" w:rsidRPr="004C4FF8" w:rsidRDefault="00373964">
      <w:pPr>
        <w:spacing w:line="460" w:lineRule="atLeast"/>
        <w:jc w:val="both"/>
        <w:rPr>
          <w:rFonts w:ascii="Times New Roman" w:hAnsi="Times New Roman"/>
          <w:lang w:val="it-IT"/>
        </w:rPr>
      </w:pPr>
    </w:p>
    <w:p w14:paraId="185ECF2B" w14:textId="77777777" w:rsidR="002204A7" w:rsidRPr="004C4FF8" w:rsidRDefault="00B617AE" w:rsidP="00220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Palatino Linotype" w:hAnsi="Palatino Linotype" w:cs="Palatino Linotype"/>
          <w:b/>
          <w:lang w:val="it-IT"/>
        </w:rPr>
      </w:pPr>
      <w:r w:rsidRPr="004C4FF8">
        <w:rPr>
          <w:sz w:val="22"/>
          <w:lang w:val="it-IT"/>
        </w:rPr>
        <w:cr/>
      </w:r>
      <w:r w:rsidR="002204A7" w:rsidRPr="004C4FF8">
        <w:rPr>
          <w:rFonts w:ascii="Palatino Linotype" w:hAnsi="Palatino Linotype" w:cs="Palatino Linotype"/>
          <w:b/>
          <w:lang w:val="it-IT"/>
        </w:rPr>
        <w:t xml:space="preserve"> ATTIVITA’</w:t>
      </w:r>
      <w:proofErr w:type="gramStart"/>
      <w:r w:rsidR="002204A7" w:rsidRPr="004C4FF8">
        <w:rPr>
          <w:rFonts w:ascii="Palatino Linotype" w:hAnsi="Palatino Linotype" w:cs="Palatino Linotype"/>
          <w:b/>
          <w:lang w:val="it-IT"/>
        </w:rPr>
        <w:t xml:space="preserve">  </w:t>
      </w:r>
      <w:proofErr w:type="gramEnd"/>
      <w:r w:rsidR="002204A7" w:rsidRPr="004C4FF8">
        <w:rPr>
          <w:rFonts w:ascii="Palatino Linotype" w:hAnsi="Palatino Linotype" w:cs="Palatino Linotype"/>
          <w:b/>
          <w:lang w:val="it-IT"/>
        </w:rPr>
        <w:t>ASSISTENZIALE (per i settori in cui è prevista)</w:t>
      </w:r>
    </w:p>
    <w:p w14:paraId="083E5ACC" w14:textId="77777777" w:rsidR="00836082" w:rsidRPr="004C4FF8" w:rsidRDefault="00836082" w:rsidP="002204A7">
      <w:pPr>
        <w:rPr>
          <w:rFonts w:ascii="Palatino Linotype" w:hAnsi="Palatino Linotype" w:cs="Palatino Linotype"/>
          <w:b/>
          <w:lang w:val="it-IT"/>
        </w:rPr>
      </w:pPr>
    </w:p>
    <w:p w14:paraId="5B2E0419" w14:textId="77777777" w:rsidR="00373964" w:rsidRPr="004C4FF8" w:rsidRDefault="00373964" w:rsidP="002204A7">
      <w:pPr>
        <w:rPr>
          <w:rFonts w:ascii="Palatino Linotype" w:hAnsi="Palatino Linotype" w:cs="Palatino Linotype"/>
          <w:b/>
          <w:lang w:val="it-IT"/>
        </w:rPr>
      </w:pPr>
    </w:p>
    <w:p w14:paraId="0F601192" w14:textId="77777777" w:rsidR="002204A7" w:rsidRDefault="002204A7" w:rsidP="00220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 xml:space="preserve">PUBBLICAZIONI SCIENTIFICHE </w:t>
      </w:r>
    </w:p>
    <w:p w14:paraId="46EA9364" w14:textId="77777777" w:rsidR="00836082" w:rsidRPr="00836082" w:rsidRDefault="00836082">
      <w:pPr>
        <w:rPr>
          <w:b/>
          <w:sz w:val="22"/>
          <w:szCs w:val="22"/>
        </w:rPr>
      </w:pPr>
    </w:p>
    <w:tbl>
      <w:tblPr>
        <w:tblStyle w:val="Tabellasemplice2"/>
        <w:tblW w:w="0" w:type="auto"/>
        <w:tblLayout w:type="fixed"/>
        <w:tblLook w:val="0000" w:firstRow="0" w:lastRow="0" w:firstColumn="0" w:lastColumn="0" w:noHBand="0" w:noVBand="0"/>
      </w:tblPr>
      <w:tblGrid>
        <w:gridCol w:w="7938"/>
      </w:tblGrid>
      <w:tr w:rsidR="00ED540E" w:rsidRPr="00ED540E" w14:paraId="654BEF37" w14:textId="77777777" w:rsidTr="00ED540E">
        <w:tc>
          <w:tcPr>
            <w:tcW w:w="7938" w:type="dxa"/>
          </w:tcPr>
          <w:p w14:paraId="7AB58092" w14:textId="4C1103DE" w:rsidR="0038141E" w:rsidRPr="00E21C97" w:rsidRDefault="00E21C97" w:rsidP="00E21C97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/>
              </w:rPr>
            </w:pPr>
            <w:r w:rsidRPr="00E21C97">
              <w:rPr>
                <w:rFonts w:ascii="Times New Roman" w:hAnsi="Times New Roman"/>
              </w:rPr>
              <w:t>CESA, S., SISTO, F., ZENGIN, G., SCACCABAROZZI, D.</w:t>
            </w:r>
            <w:proofErr w:type="gramStart"/>
            <w:r w:rsidRPr="00E21C97">
              <w:rPr>
                <w:rFonts w:ascii="Times New Roman" w:hAnsi="Times New Roman"/>
              </w:rPr>
              <w:t>,  KOKOLAKIS</w:t>
            </w:r>
            <w:proofErr w:type="gramEnd"/>
            <w:r w:rsidRPr="00E21C97">
              <w:rPr>
                <w:rFonts w:ascii="Times New Roman" w:hAnsi="Times New Roman"/>
              </w:rPr>
              <w:t xml:space="preserve">, A. K., SCALTRITO, M. M., GRANDE, R., LOCATELLI, M.,  CACCIAGRANO, F., ANGIOLELLA, L., CAMPESTRE, C., GRANESE, A.,   CHIMENTI P., BASILICO, N. </w:t>
            </w:r>
            <w:r w:rsidRPr="00E21C97">
              <w:rPr>
                <w:rFonts w:ascii="Times New Roman" w:hAnsi="Times New Roman"/>
                <w:bCs/>
              </w:rPr>
              <w:t xml:space="preserve">Phytochemical analyses and pharmacological screening of </w:t>
            </w:r>
            <w:proofErr w:type="spellStart"/>
            <w:r w:rsidRPr="00E21C97">
              <w:rPr>
                <w:rFonts w:ascii="Times New Roman" w:hAnsi="Times New Roman"/>
                <w:bCs/>
              </w:rPr>
              <w:t>Neem</w:t>
            </w:r>
            <w:proofErr w:type="spellEnd"/>
            <w:r w:rsidRPr="00E21C97">
              <w:rPr>
                <w:rFonts w:ascii="Times New Roman" w:hAnsi="Times New Roman"/>
                <w:bCs/>
              </w:rPr>
              <w:t xml:space="preserve"> oil (</w:t>
            </w:r>
            <w:r w:rsidRPr="00E21C97">
              <w:rPr>
                <w:rFonts w:ascii="Times New Roman" w:hAnsi="Times New Roman"/>
              </w:rPr>
              <w:t>2019)</w:t>
            </w:r>
            <w:r w:rsidRPr="00E21C97">
              <w:rPr>
                <w:rStyle w:val="sourcetitle"/>
                <w:rFonts w:ascii="Times New Roman" w:hAnsi="Times New Roman"/>
                <w:b/>
                <w:bCs/>
                <w:color w:val="2A2D35"/>
                <w:sz w:val="22"/>
                <w:szCs w:val="22"/>
              </w:rPr>
              <w:t xml:space="preserve"> </w:t>
            </w:r>
            <w:r w:rsidRPr="00E21C97">
              <w:rPr>
                <w:rStyle w:val="sourcetitle"/>
                <w:rFonts w:ascii="Times New Roman" w:hAnsi="Times New Roman"/>
                <w:bCs/>
                <w:color w:val="2A2D35"/>
                <w:sz w:val="22"/>
                <w:szCs w:val="22"/>
              </w:rPr>
              <w:t>SOUTH AFRICAN JOURNAL OF BOTANY,</w:t>
            </w:r>
            <w:r w:rsidRPr="00E21C97">
              <w:rPr>
                <w:rFonts w:ascii="Times New Roman" w:hAnsi="Times New Roman"/>
              </w:rPr>
              <w:t xml:space="preserve">  120, pp. 331-337.</w:t>
            </w:r>
          </w:p>
          <w:p w14:paraId="20C09607" w14:textId="77C1B749" w:rsidR="00923CF1" w:rsidRPr="00923CF1" w:rsidRDefault="00923CF1" w:rsidP="00E21C9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923CF1">
              <w:rPr>
                <w:rFonts w:ascii="Times New Roman" w:hAnsi="Times New Roman"/>
                <w:lang w:val="en-GB"/>
              </w:rPr>
              <w:t>MENGHINI, L., BELLAGAMBA, G., MARCELLI, F., DE LUCA E., ARMELLANI, L., CIFELLI, R., GRANESE, A., KUCUKERKAN, N., Z.</w:t>
            </w:r>
            <w:proofErr w:type="gramStart"/>
            <w:r w:rsidRPr="00923CF1">
              <w:rPr>
                <w:rFonts w:ascii="Times New Roman" w:hAnsi="Times New Roman"/>
                <w:lang w:val="en-GB"/>
              </w:rPr>
              <w:t>,  AKTUMSEK</w:t>
            </w:r>
            <w:proofErr w:type="gramEnd"/>
            <w:r w:rsidRPr="00923CF1">
              <w:rPr>
                <w:rFonts w:ascii="Times New Roman" w:hAnsi="Times New Roman"/>
                <w:lang w:val="en-GB"/>
              </w:rPr>
              <w:t xml:space="preserve">, A., ZENGIN, G. </w:t>
            </w:r>
            <w:r w:rsidRPr="00923CF1">
              <w:rPr>
                <w:rFonts w:ascii="Times New Roman" w:hAnsi="Times New Roman"/>
              </w:rPr>
              <w:t>Analytical Procedures for Secondary Metabolites Determination: Recent Trends and Future Perspectives, (2018), Letters in Drug Design and Discovery, 15(3): pp.281 - 293</w:t>
            </w:r>
          </w:p>
          <w:p w14:paraId="7AD359AD" w14:textId="0B54DE66" w:rsidR="0002376F" w:rsidRPr="00923CF1" w:rsidRDefault="003057D5" w:rsidP="00E21C97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Palatino Linotype" w:hAnsi="Palatino Linotype"/>
                <w:sz w:val="22"/>
                <w:szCs w:val="22"/>
              </w:rPr>
            </w:pPr>
            <w:hyperlink r:id="rId9" w:history="1">
              <w:r w:rsidR="00ED540E" w:rsidRPr="00122668">
                <w:rPr>
                  <w:rStyle w:val="Collegamentoipertestuale"/>
                  <w:rFonts w:ascii="Palatino Linotype" w:hAnsi="Palatino Linotype" w:cs="Arial"/>
                  <w:color w:val="auto"/>
                  <w:sz w:val="22"/>
                  <w:szCs w:val="22"/>
                  <w:u w:val="none"/>
                </w:rPr>
                <w:t>CARRADORI S</w:t>
              </w:r>
            </w:hyperlink>
            <w:r w:rsidR="00ED540E" w:rsidRPr="00122668">
              <w:rPr>
                <w:rFonts w:ascii="Palatino Linotype" w:hAnsi="Palatino Linotype" w:cs="Arial"/>
                <w:sz w:val="22"/>
                <w:szCs w:val="22"/>
              </w:rPr>
              <w:t>,</w:t>
            </w:r>
            <w:r w:rsidR="00ED540E" w:rsidRPr="00122668">
              <w:rPr>
                <w:rStyle w:val="apple-converted-space"/>
                <w:rFonts w:ascii="Palatino Linotype" w:hAnsi="Palatino Linotype" w:cs="Arial"/>
                <w:sz w:val="22"/>
                <w:szCs w:val="22"/>
              </w:rPr>
              <w:t> </w:t>
            </w:r>
            <w:hyperlink r:id="rId10" w:history="1">
              <w:r w:rsidR="00ED540E" w:rsidRPr="00122668">
                <w:rPr>
                  <w:rStyle w:val="Collegamentoipertestuale"/>
                  <w:rFonts w:ascii="Palatino Linotype" w:hAnsi="Palatino Linotype" w:cs="Arial"/>
                  <w:color w:val="auto"/>
                  <w:sz w:val="22"/>
                  <w:szCs w:val="22"/>
                  <w:u w:val="none"/>
                </w:rPr>
                <w:t>CHIMENTI P</w:t>
              </w:r>
            </w:hyperlink>
            <w:r w:rsidR="00ED540E" w:rsidRPr="00122668">
              <w:rPr>
                <w:rFonts w:ascii="Palatino Linotype" w:hAnsi="Palatino Linotype" w:cs="Arial"/>
                <w:sz w:val="22"/>
                <w:szCs w:val="22"/>
              </w:rPr>
              <w:t>,</w:t>
            </w:r>
            <w:r w:rsidR="00ED540E" w:rsidRPr="00122668">
              <w:rPr>
                <w:rStyle w:val="apple-converted-space"/>
                <w:rFonts w:ascii="Palatino Linotype" w:hAnsi="Palatino Linotype" w:cs="Arial"/>
                <w:sz w:val="22"/>
                <w:szCs w:val="22"/>
              </w:rPr>
              <w:t> </w:t>
            </w:r>
            <w:hyperlink r:id="rId11" w:history="1">
              <w:r w:rsidR="00ED540E" w:rsidRPr="00122668">
                <w:rPr>
                  <w:rStyle w:val="Collegamentoipertestuale"/>
                  <w:rFonts w:ascii="Palatino Linotype" w:hAnsi="Palatino Linotype" w:cs="Arial"/>
                  <w:color w:val="auto"/>
                  <w:sz w:val="22"/>
                  <w:szCs w:val="22"/>
                  <w:u w:val="none"/>
                </w:rPr>
                <w:t>FAZZARI M</w:t>
              </w:r>
            </w:hyperlink>
            <w:r w:rsidR="00ED540E" w:rsidRPr="00122668">
              <w:rPr>
                <w:rFonts w:ascii="Palatino Linotype" w:hAnsi="Palatino Linotype" w:cs="Arial"/>
                <w:sz w:val="22"/>
                <w:szCs w:val="22"/>
              </w:rPr>
              <w:t>,</w:t>
            </w:r>
            <w:r w:rsidR="00ED540E" w:rsidRPr="00122668">
              <w:rPr>
                <w:rStyle w:val="apple-converted-space"/>
                <w:rFonts w:ascii="Palatino Linotype" w:hAnsi="Palatino Linotype" w:cs="Arial"/>
                <w:sz w:val="22"/>
                <w:szCs w:val="22"/>
              </w:rPr>
              <w:t> </w:t>
            </w:r>
            <w:hyperlink r:id="rId12" w:history="1">
              <w:r w:rsidR="00ED540E" w:rsidRPr="00122668">
                <w:rPr>
                  <w:rStyle w:val="Collegamentoipertestuale"/>
                  <w:rFonts w:ascii="Palatino Linotype" w:hAnsi="Palatino Linotype" w:cs="Arial"/>
                  <w:color w:val="auto"/>
                  <w:sz w:val="22"/>
                  <w:szCs w:val="22"/>
                  <w:u w:val="none"/>
                </w:rPr>
                <w:t>GRANESE A</w:t>
              </w:r>
            </w:hyperlink>
            <w:r w:rsidR="00ED540E" w:rsidRPr="00122668">
              <w:rPr>
                <w:rFonts w:ascii="Palatino Linotype" w:hAnsi="Palatino Linotype" w:cs="Arial"/>
                <w:sz w:val="22"/>
                <w:szCs w:val="22"/>
              </w:rPr>
              <w:t>,</w:t>
            </w:r>
            <w:r w:rsidR="00ED540E" w:rsidRPr="00122668">
              <w:rPr>
                <w:rStyle w:val="apple-converted-space"/>
                <w:rFonts w:ascii="Palatino Linotype" w:hAnsi="Palatino Linotype" w:cs="Arial"/>
                <w:sz w:val="22"/>
                <w:szCs w:val="22"/>
              </w:rPr>
              <w:t> </w:t>
            </w:r>
            <w:hyperlink r:id="rId13" w:history="1">
              <w:r w:rsidR="00ED540E" w:rsidRPr="00122668">
                <w:rPr>
                  <w:rStyle w:val="Collegamentoipertestuale"/>
                  <w:rFonts w:ascii="Palatino Linotype" w:hAnsi="Palatino Linotype" w:cs="Arial"/>
                  <w:color w:val="auto"/>
                  <w:sz w:val="22"/>
                  <w:szCs w:val="22"/>
                  <w:u w:val="none"/>
                </w:rPr>
                <w:t>ANGIOLELLA L</w:t>
              </w:r>
            </w:hyperlink>
            <w:r w:rsidR="00ED540E" w:rsidRPr="00122668">
              <w:rPr>
                <w:rFonts w:ascii="Palatino Linotype" w:hAnsi="Palatino Linotype" w:cs="Arial"/>
                <w:sz w:val="22"/>
                <w:szCs w:val="22"/>
              </w:rPr>
              <w:t xml:space="preserve">. Antimicrobial activity, synergism and inhibition of germ tube formation by Crocus </w:t>
            </w:r>
            <w:proofErr w:type="spellStart"/>
            <w:r w:rsidR="00ED540E" w:rsidRPr="00122668">
              <w:rPr>
                <w:rFonts w:ascii="Palatino Linotype" w:hAnsi="Palatino Linotype" w:cs="Arial"/>
                <w:sz w:val="22"/>
                <w:szCs w:val="22"/>
              </w:rPr>
              <w:t>sativus</w:t>
            </w:r>
            <w:proofErr w:type="spellEnd"/>
            <w:r w:rsidR="00ED540E" w:rsidRPr="00122668">
              <w:rPr>
                <w:rFonts w:ascii="Palatino Linotype" w:hAnsi="Palatino Linotype" w:cs="Arial"/>
                <w:sz w:val="22"/>
                <w:szCs w:val="22"/>
              </w:rPr>
              <w:t xml:space="preserve">-derived compounds against Candida spp. </w:t>
            </w:r>
            <w:hyperlink r:id="rId14" w:tooltip="Journal of enzyme inhibition and medicinal chemistry." w:history="1">
              <w:r w:rsidR="00ED540E" w:rsidRPr="00122668">
                <w:rPr>
                  <w:rStyle w:val="Collegamentoipertestuale"/>
                  <w:rFonts w:ascii="Palatino Linotype" w:hAnsi="Palatino Linotype" w:cs="Arial"/>
                  <w:color w:val="auto"/>
                  <w:sz w:val="22"/>
                  <w:szCs w:val="22"/>
                  <w:u w:val="none"/>
                </w:rPr>
                <w:t>J ENZYME INHIB MED CHEM.</w:t>
              </w:r>
            </w:hyperlink>
            <w:r w:rsidR="00ED540E" w:rsidRPr="00122668">
              <w:rPr>
                <w:rStyle w:val="apple-converted-space"/>
                <w:rFonts w:ascii="Palatino Linotype" w:hAnsi="Palatino Linotype" w:cs="Arial"/>
                <w:sz w:val="22"/>
                <w:szCs w:val="22"/>
              </w:rPr>
              <w:t> </w:t>
            </w:r>
            <w:r w:rsidR="00ED540E" w:rsidRPr="00122668">
              <w:rPr>
                <w:rFonts w:ascii="Palatino Linotype" w:hAnsi="Palatino Linotype" w:cs="Arial"/>
                <w:sz w:val="22"/>
                <w:szCs w:val="22"/>
              </w:rPr>
              <w:t>2</w:t>
            </w:r>
            <w:r w:rsidR="00983BA0">
              <w:rPr>
                <w:rFonts w:ascii="Palatino Linotype" w:hAnsi="Palatino Linotype" w:cs="Arial"/>
                <w:sz w:val="22"/>
                <w:szCs w:val="22"/>
              </w:rPr>
              <w:t>016</w:t>
            </w:r>
            <w:proofErr w:type="gramStart"/>
            <w:r w:rsidR="00983BA0">
              <w:rPr>
                <w:rFonts w:ascii="Palatino Linotype" w:hAnsi="Palatino Linotype" w:cs="Arial"/>
                <w:sz w:val="22"/>
                <w:szCs w:val="22"/>
              </w:rPr>
              <w:t>;31</w:t>
            </w:r>
            <w:proofErr w:type="gramEnd"/>
            <w:r w:rsidR="00983BA0">
              <w:rPr>
                <w:rFonts w:ascii="Palatino Linotype" w:hAnsi="Palatino Linotype" w:cs="Arial"/>
                <w:sz w:val="22"/>
                <w:szCs w:val="22"/>
              </w:rPr>
              <w:t>(sup2):189-193.</w:t>
            </w:r>
          </w:p>
          <w:p w14:paraId="4FA2E512" w14:textId="474E3CD7" w:rsidR="00E44D7A" w:rsidRPr="00E44D7A" w:rsidRDefault="00122668" w:rsidP="00E21C97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22668">
              <w:rPr>
                <w:rFonts w:ascii="Palatino Linotype" w:hAnsi="Palatino Linotype"/>
                <w:sz w:val="22"/>
                <w:szCs w:val="22"/>
              </w:rPr>
              <w:t>M. D’ASCENZIO, P. CHIMENTI, M. C. GIDARO, C. DE MONTE, D. DE VITA, A. GRANESE, L. SCIPIONE, R. DI SANTO, G. COSTA, S. ALCARO, M. YÁÑEZ, S. CARRADORI. Thiazol-2-yl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</w:rPr>
              <w:t>)</w:t>
            </w:r>
            <w:proofErr w:type="spellStart"/>
            <w:proofErr w:type="gramEnd"/>
            <w:r w:rsidRPr="00122668">
              <w:rPr>
                <w:rFonts w:ascii="Palatino Linotype" w:hAnsi="Palatino Linotype"/>
                <w:sz w:val="22"/>
                <w:szCs w:val="22"/>
              </w:rPr>
              <w:t>hydrazone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derivatives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from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acetylpyridines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as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dual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inhibitors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of MAO and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AChE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synthesis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biological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evaluation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and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molecular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modeling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studies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</w:rPr>
              <w:t>J.</w:t>
            </w:r>
            <w:proofErr w:type="gram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ENZYME INHIB. MED. 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</w:rPr>
              <w:t>CHEM.</w:t>
            </w:r>
            <w:proofErr w:type="gram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, 2015, 30, 908-919. </w:t>
            </w:r>
          </w:p>
        </w:tc>
      </w:tr>
      <w:tr w:rsidR="00ED540E" w:rsidRPr="00ED540E" w14:paraId="0AEF3A6F" w14:textId="77777777" w:rsidTr="00ED540E">
        <w:tc>
          <w:tcPr>
            <w:tcW w:w="7938" w:type="dxa"/>
          </w:tcPr>
          <w:p w14:paraId="3E075689" w14:textId="11E46FCD" w:rsidR="00122668" w:rsidRPr="00122668" w:rsidRDefault="00122668" w:rsidP="00122668">
            <w:pPr>
              <w:pStyle w:val="Titolo2"/>
              <w:numPr>
                <w:ilvl w:val="0"/>
                <w:numId w:val="5"/>
              </w:numPr>
              <w:shd w:val="clear" w:color="auto" w:fill="FFFFFF"/>
              <w:spacing w:before="0" w:after="0" w:line="240" w:lineRule="atLeast"/>
              <w:jc w:val="both"/>
              <w:textAlignment w:val="baseline"/>
              <w:outlineLvl w:val="1"/>
              <w:rPr>
                <w:rFonts w:ascii="Palatino Linotype" w:hAnsi="Palatino Linotype" w:cs="Tahoma"/>
                <w:b w:val="0"/>
                <w:i w:val="0"/>
                <w:sz w:val="22"/>
                <w:szCs w:val="22"/>
              </w:rPr>
            </w:pPr>
            <w:r w:rsidRPr="00ED540E">
              <w:rPr>
                <w:rFonts w:ascii="Palatino Linotype" w:hAnsi="Palatino Linotype" w:cs="Tahoma"/>
                <w:b w:val="0"/>
                <w:i w:val="0"/>
                <w:sz w:val="22"/>
                <w:szCs w:val="22"/>
                <w:lang w:val="en-US"/>
              </w:rPr>
              <w:lastRenderedPageBreak/>
              <w:t>DE MONTE, CELESTE; BIZZARRI, BRUNA; GIDARO, MARIA CONCETTA; CARRADORI, SIMONE; MOLLICA, ADRIANO; LUISI, GRAZIA;</w:t>
            </w:r>
            <w:r w:rsidRPr="00ED540E">
              <w:rPr>
                <w:rStyle w:val="apple-converted-space"/>
                <w:rFonts w:ascii="Palatino Linotype" w:hAnsi="Palatino Linotype" w:cs="Tahoma"/>
                <w:b w:val="0"/>
                <w:i w:val="0"/>
                <w:sz w:val="22"/>
                <w:szCs w:val="22"/>
                <w:lang w:val="en-US"/>
              </w:rPr>
              <w:t> </w:t>
            </w:r>
            <w:r w:rsidRPr="00ED540E">
              <w:rPr>
                <w:rStyle w:val="hit"/>
                <w:rFonts w:ascii="Palatino Linotype" w:hAnsi="Palatino Linotype" w:cs="Tahoma"/>
                <w:b w:val="0"/>
                <w:bCs w:val="0"/>
                <w:i w:val="0"/>
                <w:sz w:val="22"/>
                <w:szCs w:val="22"/>
                <w:lang w:val="en-US"/>
              </w:rPr>
              <w:t>GRANESE, ARIANNA</w:t>
            </w:r>
            <w:r w:rsidRPr="00ED540E">
              <w:rPr>
                <w:rFonts w:ascii="Palatino Linotype" w:hAnsi="Palatino Linotype" w:cs="Tahoma"/>
                <w:b w:val="0"/>
                <w:i w:val="0"/>
                <w:sz w:val="22"/>
                <w:szCs w:val="22"/>
                <w:lang w:val="en-US"/>
              </w:rPr>
              <w:t xml:space="preserve">; ALCARO, STEFANO; COSTA, GIOSUE; BASILICO, NICOLETTA </w:t>
            </w:r>
            <w:hyperlink r:id="rId15" w:history="1">
              <w:proofErr w:type="spellStart"/>
              <w:r w:rsidRPr="00ED540E">
                <w:rPr>
                  <w:rStyle w:val="Collegamentoipertestuale"/>
                  <w:rFonts w:ascii="Palatino Linotype" w:hAnsi="Palatino Linotype" w:cs="Tahoma"/>
                  <w:b w:val="0"/>
                  <w:i w:val="0"/>
                  <w:color w:val="auto"/>
                  <w:sz w:val="22"/>
                  <w:szCs w:val="22"/>
                  <w:u w:val="none"/>
                </w:rPr>
                <w:t>Bioactive</w:t>
              </w:r>
              <w:proofErr w:type="spellEnd"/>
              <w:r w:rsidRPr="00ED540E">
                <w:rPr>
                  <w:rStyle w:val="Collegamentoipertestuale"/>
                  <w:rFonts w:ascii="Palatino Linotype" w:hAnsi="Palatino Linotype" w:cs="Tahoma"/>
                  <w:b w:val="0"/>
                  <w:i w:val="0"/>
                  <w:color w:val="auto"/>
                  <w:sz w:val="22"/>
                  <w:szCs w:val="22"/>
                  <w:u w:val="none"/>
                </w:rPr>
                <w:t xml:space="preserve"> compounds of Crocus </w:t>
              </w:r>
              <w:proofErr w:type="spellStart"/>
              <w:r w:rsidRPr="00ED540E">
                <w:rPr>
                  <w:rStyle w:val="Collegamentoipertestuale"/>
                  <w:rFonts w:ascii="Palatino Linotype" w:hAnsi="Palatino Linotype" w:cs="Tahoma"/>
                  <w:b w:val="0"/>
                  <w:i w:val="0"/>
                  <w:color w:val="auto"/>
                  <w:sz w:val="22"/>
                  <w:szCs w:val="22"/>
                  <w:u w:val="none"/>
                </w:rPr>
                <w:t>sativus</w:t>
              </w:r>
              <w:proofErr w:type="spellEnd"/>
              <w:r w:rsidRPr="00ED540E">
                <w:rPr>
                  <w:rStyle w:val="Collegamentoipertestuale"/>
                  <w:rFonts w:ascii="Palatino Linotype" w:hAnsi="Palatino Linotype" w:cs="Tahoma"/>
                  <w:b w:val="0"/>
                  <w:i w:val="0"/>
                  <w:color w:val="auto"/>
                  <w:sz w:val="22"/>
                  <w:szCs w:val="22"/>
                  <w:u w:val="none"/>
                </w:rPr>
                <w:t xml:space="preserve"> L. and their semi-</w:t>
              </w:r>
              <w:r w:rsidRPr="00ED540E">
                <w:rPr>
                  <w:rStyle w:val="Collegamentoipertestuale"/>
                  <w:rFonts w:ascii="Palatino Linotype" w:hAnsi="Palatino Linotype" w:cs="Cambria Math"/>
                  <w:b w:val="0"/>
                  <w:i w:val="0"/>
                  <w:color w:val="auto"/>
                  <w:sz w:val="22"/>
                  <w:szCs w:val="22"/>
                  <w:u w:val="none"/>
                </w:rPr>
                <w:t>​</w:t>
              </w:r>
              <w:r w:rsidRPr="00ED540E">
                <w:rPr>
                  <w:rStyle w:val="Collegamentoipertestuale"/>
                  <w:rFonts w:ascii="Palatino Linotype" w:hAnsi="Palatino Linotype" w:cs="Tahoma"/>
                  <w:b w:val="0"/>
                  <w:i w:val="0"/>
                  <w:color w:val="auto"/>
                  <w:sz w:val="22"/>
                  <w:szCs w:val="22"/>
                  <w:u w:val="none"/>
                </w:rPr>
                <w:t>synthetic derivatives as promising anti-</w:t>
              </w:r>
              <w:r w:rsidRPr="00ED540E">
                <w:rPr>
                  <w:rStyle w:val="Collegamentoipertestuale"/>
                  <w:rFonts w:ascii="Palatino Linotype" w:hAnsi="Palatino Linotype" w:cs="Cambria Math"/>
                  <w:b w:val="0"/>
                  <w:i w:val="0"/>
                  <w:color w:val="auto"/>
                  <w:sz w:val="22"/>
                  <w:szCs w:val="22"/>
                  <w:u w:val="none"/>
                </w:rPr>
                <w:t>​</w:t>
              </w:r>
              <w:r w:rsidRPr="00ED540E">
                <w:rPr>
                  <w:rStyle w:val="Collegamentoipertestuale"/>
                  <w:rFonts w:ascii="Palatino Linotype" w:hAnsi="Palatino Linotype" w:cs="Tahoma"/>
                  <w:b w:val="0"/>
                  <w:i w:val="0"/>
                  <w:color w:val="auto"/>
                  <w:sz w:val="22"/>
                  <w:szCs w:val="22"/>
                  <w:u w:val="none"/>
                </w:rPr>
                <w:t>Helicobacter pylori, anti-</w:t>
              </w:r>
              <w:r w:rsidRPr="00ED540E">
                <w:rPr>
                  <w:rStyle w:val="Collegamentoipertestuale"/>
                  <w:rFonts w:ascii="Palatino Linotype" w:hAnsi="Palatino Linotype" w:cs="Cambria Math"/>
                  <w:b w:val="0"/>
                  <w:i w:val="0"/>
                  <w:color w:val="auto"/>
                  <w:sz w:val="22"/>
                  <w:szCs w:val="22"/>
                  <w:u w:val="none"/>
                </w:rPr>
                <w:t>​</w:t>
              </w:r>
              <w:r w:rsidRPr="00ED540E">
                <w:rPr>
                  <w:rStyle w:val="Collegamentoipertestuale"/>
                  <w:rFonts w:ascii="Palatino Linotype" w:hAnsi="Palatino Linotype" w:cs="Tahoma"/>
                  <w:b w:val="0"/>
                  <w:i w:val="0"/>
                  <w:color w:val="auto"/>
                  <w:sz w:val="22"/>
                  <w:szCs w:val="22"/>
                  <w:u w:val="none"/>
                </w:rPr>
                <w:t>malarial and anti-</w:t>
              </w:r>
              <w:r w:rsidRPr="00ED540E">
                <w:rPr>
                  <w:rStyle w:val="Collegamentoipertestuale"/>
                  <w:rFonts w:ascii="Palatino Linotype" w:hAnsi="Palatino Linotype" w:cs="Cambria Math"/>
                  <w:b w:val="0"/>
                  <w:i w:val="0"/>
                  <w:color w:val="auto"/>
                  <w:sz w:val="22"/>
                  <w:szCs w:val="22"/>
                  <w:u w:val="none"/>
                </w:rPr>
                <w:t>​</w:t>
              </w:r>
              <w:proofErr w:type="spellStart"/>
              <w:r w:rsidRPr="00ED540E">
                <w:rPr>
                  <w:rStyle w:val="Collegamentoipertestuale"/>
                  <w:rFonts w:ascii="Palatino Linotype" w:hAnsi="Palatino Linotype" w:cs="Tahoma"/>
                  <w:b w:val="0"/>
                  <w:i w:val="0"/>
                  <w:color w:val="auto"/>
                  <w:sz w:val="22"/>
                  <w:szCs w:val="22"/>
                  <w:u w:val="none"/>
                </w:rPr>
                <w:t>leishmanial</w:t>
              </w:r>
              <w:proofErr w:type="spellEnd"/>
              <w:r w:rsidRPr="00ED540E">
                <w:rPr>
                  <w:rStyle w:val="Collegamentoipertestuale"/>
                  <w:rFonts w:ascii="Palatino Linotype" w:hAnsi="Palatino Linotype" w:cs="Tahoma"/>
                  <w:b w:val="0"/>
                  <w:i w:val="0"/>
                  <w:color w:val="auto"/>
                  <w:sz w:val="22"/>
                  <w:szCs w:val="22"/>
                  <w:u w:val="none"/>
                </w:rPr>
                <w:t xml:space="preserve"> agents</w:t>
              </w:r>
            </w:hyperlink>
            <w:r w:rsidRPr="00ED540E">
              <w:rPr>
                <w:rFonts w:ascii="Palatino Linotype" w:hAnsi="Palatino Linotype" w:cs="Tahoma"/>
                <w:b w:val="0"/>
                <w:i w:val="0"/>
                <w:sz w:val="22"/>
                <w:szCs w:val="22"/>
              </w:rPr>
              <w:t xml:space="preserve"> JOURNAL OF ENZYME INHIBITION AND MEDICINAL CHEMISTRY (2015), 30(6), 1027-1033</w:t>
            </w:r>
          </w:p>
          <w:p w14:paraId="418F3527" w14:textId="7DF97908" w:rsidR="006B25C4" w:rsidRPr="00122668" w:rsidRDefault="00122668" w:rsidP="00122668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S. CARRADORI, A. MOLLICA, C. DE MONTE, A. GRANESE, C. 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</w:rPr>
              <w:t>T.</w:t>
            </w:r>
            <w:proofErr w:type="gram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SUPURAN. </w:t>
            </w:r>
            <w:proofErr w:type="spellStart"/>
            <w:proofErr w:type="gram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Nitric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oxide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donors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and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selective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carbonic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anhydrase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inhibitors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: a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dual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pharmacological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approach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for the treatment of glaucoma,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cancer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and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o</w:t>
            </w:r>
            <w:proofErr w:type="gram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steoporosis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MOLECULES, </w:t>
            </w:r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2015, 20, 5667-5679. </w:t>
            </w:r>
          </w:p>
          <w:p w14:paraId="5FEA093E" w14:textId="065553E0" w:rsidR="006B25C4" w:rsidRPr="00122668" w:rsidRDefault="00122668" w:rsidP="00122668">
            <w:pPr>
              <w:pStyle w:val="NormaleWeb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C. DE MONTE, S. CARRADORI, A. GRANESE, G. B. DI PIERRO, C. LEONARDO, C. DE NUNZIO.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Modern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extraction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techniques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and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their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impact </w:t>
            </w:r>
            <w:proofErr w:type="gram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on</w:t>
            </w:r>
            <w:proofErr w:type="gram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the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pharmacological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profile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of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Serenoa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repens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extracts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for the treatment of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lower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urinary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tract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symptoms</w:t>
            </w:r>
            <w:proofErr w:type="spell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BMC UROLOGY, </w:t>
            </w:r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2014, </w:t>
            </w:r>
            <w:proofErr w:type="gramStart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>14</w:t>
            </w:r>
            <w:proofErr w:type="gramEnd"/>
            <w:r w:rsidR="006B25C4" w:rsidRPr="00122668">
              <w:rPr>
                <w:rFonts w:ascii="Palatino Linotype" w:hAnsi="Palatino Linotype"/>
                <w:sz w:val="22"/>
                <w:szCs w:val="22"/>
              </w:rPr>
              <w:t xml:space="preserve">, 63. </w:t>
            </w:r>
          </w:p>
        </w:tc>
      </w:tr>
      <w:tr w:rsidR="00ED540E" w:rsidRPr="00ED540E" w14:paraId="2A0A1E8E" w14:textId="77777777" w:rsidTr="00ED540E">
        <w:tc>
          <w:tcPr>
            <w:tcW w:w="7938" w:type="dxa"/>
          </w:tcPr>
          <w:p w14:paraId="5458FB1C" w14:textId="023B3627" w:rsidR="00ED540E" w:rsidRPr="00122668" w:rsidRDefault="00ED540E" w:rsidP="00D939F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sz w:val="22"/>
                <w:szCs w:val="22"/>
                <w:lang w:val="it-IT"/>
              </w:rPr>
            </w:pPr>
            <w:r w:rsidRPr="00122668">
              <w:rPr>
                <w:rFonts w:ascii="Palatino Linotype" w:hAnsi="Palatino Linotype"/>
                <w:color w:val="000000"/>
                <w:sz w:val="22"/>
                <w:szCs w:val="22"/>
                <w:lang w:val="it-IT"/>
              </w:rPr>
              <w:t>CHIMENTI F</w:t>
            </w: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, </w:t>
            </w:r>
            <w:r w:rsidRPr="00122668">
              <w:rPr>
                <w:rFonts w:ascii="Palatino Linotype" w:hAnsi="Palatino Linotype"/>
                <w:color w:val="000000"/>
                <w:sz w:val="22"/>
                <w:szCs w:val="22"/>
                <w:lang w:val="it-IT"/>
              </w:rPr>
              <w:t>BIZZARRI B</w:t>
            </w: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, </w:t>
            </w:r>
            <w:r w:rsidRPr="00122668">
              <w:rPr>
                <w:rFonts w:ascii="Palatino Linotype" w:hAnsi="Palatino Linotype"/>
                <w:color w:val="000000"/>
                <w:sz w:val="22"/>
                <w:szCs w:val="22"/>
                <w:lang w:val="it-IT"/>
              </w:rPr>
              <w:t>BOLASCO A</w:t>
            </w: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, SECCI D, </w:t>
            </w:r>
            <w:r w:rsidRPr="00122668">
              <w:rPr>
                <w:rFonts w:ascii="Palatino Linotype" w:hAnsi="Palatino Linotype"/>
                <w:color w:val="000000"/>
                <w:sz w:val="22"/>
                <w:szCs w:val="22"/>
                <w:lang w:val="it-IT"/>
              </w:rPr>
              <w:t>CHIMENTI P</w:t>
            </w: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, </w:t>
            </w:r>
            <w:r w:rsidRPr="00122668">
              <w:rPr>
                <w:rFonts w:ascii="Palatino Linotype" w:hAnsi="Palatino Linotype"/>
                <w:color w:val="000000"/>
                <w:sz w:val="22"/>
                <w:szCs w:val="22"/>
                <w:lang w:val="it-IT"/>
              </w:rPr>
              <w:t>GRANESE A</w:t>
            </w: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, </w:t>
            </w:r>
            <w:r w:rsidRPr="00122668">
              <w:rPr>
                <w:rFonts w:ascii="Palatino Linotype" w:hAnsi="Palatino Linotype"/>
                <w:color w:val="000000"/>
                <w:sz w:val="22"/>
                <w:szCs w:val="22"/>
                <w:lang w:val="it-IT"/>
              </w:rPr>
              <w:t>CARRADORI S</w:t>
            </w: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,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  </w:t>
            </w:r>
            <w:proofErr w:type="gramEnd"/>
            <w:r w:rsidRPr="00122668">
              <w:rPr>
                <w:rFonts w:ascii="Palatino Linotype" w:hAnsi="Palatino Linotype"/>
                <w:color w:val="000000"/>
                <w:sz w:val="22"/>
                <w:szCs w:val="22"/>
                <w:lang w:val="it-IT"/>
              </w:rPr>
              <w:t>D'ASCENZIO M</w:t>
            </w: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, </w:t>
            </w:r>
            <w:r w:rsidRPr="00122668">
              <w:rPr>
                <w:rFonts w:ascii="Palatino Linotype" w:hAnsi="Palatino Linotype"/>
                <w:color w:val="000000"/>
                <w:sz w:val="22"/>
                <w:szCs w:val="22"/>
                <w:lang w:val="it-IT"/>
              </w:rPr>
              <w:t>LILLI D</w:t>
            </w: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, </w:t>
            </w:r>
            <w:r w:rsidRPr="00122668">
              <w:rPr>
                <w:rFonts w:ascii="Palatino Linotype" w:hAnsi="Palatino Linotype"/>
                <w:color w:val="000000"/>
                <w:sz w:val="22"/>
                <w:szCs w:val="22"/>
                <w:lang w:val="it-IT"/>
              </w:rPr>
              <w:t>RIVANERA D</w:t>
            </w: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.</w:t>
            </w:r>
            <w:r w:rsidR="00122668" w:rsidRPr="00122668">
              <w:rPr>
                <w:rFonts w:ascii="Palatino Linotype" w:hAnsi="Palatino Linotype"/>
                <w:sz w:val="22"/>
                <w:szCs w:val="22"/>
              </w:rPr>
              <w:t xml:space="preserve"> Synthesis and biological evaluation of novel 2,4-disubstituted-1,3-thiazoles as anti-Candida spp. agents. EUROPEAN JOURNAL OF MEDICINAL CHEMISTRY, 2011 JAN; 6(1): </w:t>
            </w:r>
            <w:r w:rsidR="00D939F8">
              <w:rPr>
                <w:rFonts w:ascii="Palatino Linotype" w:hAnsi="Palatino Linotype"/>
                <w:sz w:val="22"/>
                <w:szCs w:val="22"/>
              </w:rPr>
              <w:t>37</w:t>
            </w:r>
            <w:r w:rsidR="00122668" w:rsidRPr="00122668">
              <w:rPr>
                <w:rFonts w:ascii="Palatino Linotype" w:hAnsi="Palatino Linotype"/>
                <w:sz w:val="22"/>
                <w:szCs w:val="22"/>
              </w:rPr>
              <w:t>8-</w:t>
            </w:r>
            <w:r w:rsidR="00D939F8">
              <w:rPr>
                <w:rFonts w:ascii="Palatino Linotype" w:hAnsi="Palatino Linotype"/>
                <w:sz w:val="22"/>
                <w:szCs w:val="22"/>
              </w:rPr>
              <w:t>3</w:t>
            </w:r>
            <w:r w:rsidR="00122668" w:rsidRPr="00122668">
              <w:rPr>
                <w:rFonts w:ascii="Palatino Linotype" w:hAnsi="Palatino Linotype"/>
                <w:sz w:val="22"/>
                <w:szCs w:val="22"/>
              </w:rPr>
              <w:t>82.</w:t>
            </w:r>
          </w:p>
        </w:tc>
      </w:tr>
      <w:tr w:rsidR="00ED540E" w:rsidRPr="00ED540E" w14:paraId="6FC056EB" w14:textId="77777777" w:rsidTr="00ED540E">
        <w:tc>
          <w:tcPr>
            <w:tcW w:w="7938" w:type="dxa"/>
          </w:tcPr>
          <w:p w14:paraId="028A98C4" w14:textId="00D1954D" w:rsidR="00ED540E" w:rsidRPr="00122668" w:rsidRDefault="00ED540E" w:rsidP="00122668">
            <w:pPr>
              <w:pStyle w:val="Paragrafoelenco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Palatino Linotype" w:hAnsi="Palatino Linotype" w:cs="Arial"/>
                <w:sz w:val="22"/>
                <w:szCs w:val="22"/>
                <w:lang w:val="it-IT"/>
              </w:rPr>
            </w:pP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CHIMENTI F, CARRADORI S, SECCI D, BOLASCO A, BIZZARRI B, CHIMENTI P, GRANESE A, YANEZ M, ORALLO F.</w:t>
            </w:r>
            <w:r w:rsidR="00122668" w:rsidRPr="00122668">
              <w:rPr>
                <w:rFonts w:ascii="Palatino Linotype" w:hAnsi="Palatino Linotype"/>
                <w:sz w:val="22"/>
                <w:szCs w:val="22"/>
              </w:rPr>
              <w:t xml:space="preserve"> Synthesis and inhibitory activity against human monoamine oxidase of N1-thiocarbamoyl-3,5-di</w:t>
            </w:r>
            <w:proofErr w:type="gramStart"/>
            <w:r w:rsidR="00122668" w:rsidRPr="00122668"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gramEnd"/>
            <w:r w:rsidR="00122668" w:rsidRPr="00122668">
              <w:rPr>
                <w:rFonts w:ascii="Palatino Linotype" w:hAnsi="Palatino Linotype"/>
                <w:sz w:val="22"/>
                <w:szCs w:val="22"/>
              </w:rPr>
              <w:t>hetero)aryl-4,5-dihydro-(1H)-</w:t>
            </w:r>
            <w:proofErr w:type="spellStart"/>
            <w:r w:rsidR="00122668" w:rsidRPr="00122668">
              <w:rPr>
                <w:rFonts w:ascii="Palatino Linotype" w:hAnsi="Palatino Linotype"/>
                <w:sz w:val="22"/>
                <w:szCs w:val="22"/>
              </w:rPr>
              <w:t>pyrazole</w:t>
            </w:r>
            <w:proofErr w:type="spellEnd"/>
            <w:r w:rsidR="00122668" w:rsidRPr="00122668">
              <w:rPr>
                <w:rFonts w:ascii="Palatino Linotype" w:hAnsi="Palatino Linotype"/>
                <w:sz w:val="22"/>
                <w:szCs w:val="22"/>
              </w:rPr>
              <w:t xml:space="preserve"> derivatives. EUROPEAN JOURNAL OF MEDICINAL CHEMISTRY, 2010, 45, 800-804.</w:t>
            </w:r>
          </w:p>
        </w:tc>
      </w:tr>
      <w:tr w:rsidR="00ED540E" w:rsidRPr="00ED540E" w14:paraId="52488D73" w14:textId="77777777" w:rsidTr="00ED540E">
        <w:tc>
          <w:tcPr>
            <w:tcW w:w="7938" w:type="dxa"/>
          </w:tcPr>
          <w:p w14:paraId="7090AC57" w14:textId="0BDA4B2E" w:rsidR="00ED540E" w:rsidRPr="00122668" w:rsidRDefault="00ED540E" w:rsidP="00122668">
            <w:pPr>
              <w:pStyle w:val="Paragrafoelenco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Palatino Linotype" w:hAnsi="Palatino Linotype" w:cs="Arial"/>
                <w:sz w:val="22"/>
                <w:szCs w:val="22"/>
                <w:lang w:val="it-IT"/>
              </w:rPr>
            </w:pP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CHIMENTI F, BOLASCO A,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  </w:t>
            </w:r>
            <w:proofErr w:type="gramEnd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SECCI D, BIZZARRI B,</w:t>
            </w:r>
            <w:r w:rsidRPr="00122668">
              <w:rPr>
                <w:rFonts w:ascii="Palatino Linotype" w:hAnsi="Palatino Linotype"/>
                <w:sz w:val="22"/>
                <w:szCs w:val="22"/>
                <w:vertAlign w:val="superscript"/>
                <w:lang w:val="it-IT"/>
              </w:rPr>
              <w:t xml:space="preserve"> </w:t>
            </w: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CHIMENTI P, GRANESE A, CARRADORI S.</w:t>
            </w:r>
            <w:r w:rsidR="00122668" w:rsidRPr="00122668">
              <w:rPr>
                <w:rFonts w:ascii="Palatino Linotype" w:hAnsi="Palatino Linotype"/>
                <w:sz w:val="22"/>
                <w:szCs w:val="22"/>
              </w:rPr>
              <w:t xml:space="preserve"> Synthesis and characterization of new 3-acyl-7-hydroxy-6,8</w:t>
            </w:r>
            <w:r w:rsidR="00D939F8">
              <w:rPr>
                <w:rFonts w:ascii="Palatino Linotype" w:hAnsi="Palatino Linotype"/>
                <w:sz w:val="22"/>
                <w:szCs w:val="22"/>
              </w:rPr>
              <w:t>\</w:t>
            </w:r>
            <w:r w:rsidR="00122668" w:rsidRPr="00122668">
              <w:rPr>
                <w:rFonts w:ascii="Palatino Linotype" w:hAnsi="Palatino Linotype"/>
                <w:sz w:val="22"/>
                <w:szCs w:val="22"/>
              </w:rPr>
              <w:t>-substituted-</w:t>
            </w:r>
            <w:proofErr w:type="spellStart"/>
            <w:r w:rsidR="00122668" w:rsidRPr="00122668">
              <w:rPr>
                <w:rFonts w:ascii="Palatino Linotype" w:hAnsi="Palatino Linotype"/>
                <w:sz w:val="22"/>
                <w:szCs w:val="22"/>
              </w:rPr>
              <w:t>coumarin</w:t>
            </w:r>
            <w:proofErr w:type="spellEnd"/>
            <w:r w:rsidR="00122668" w:rsidRPr="00122668">
              <w:rPr>
                <w:rFonts w:ascii="Palatino Linotype" w:hAnsi="Palatino Linotype"/>
                <w:sz w:val="22"/>
                <w:szCs w:val="22"/>
              </w:rPr>
              <w:t xml:space="preserve"> and 3-acyl-7-benzyloxy-6,8-substituted-coumarin derivatives. JOURNAL OF HETEROCYCLIC CHEMISTRY 2010, 47, 729-733.</w:t>
            </w:r>
          </w:p>
        </w:tc>
      </w:tr>
      <w:tr w:rsidR="00ED540E" w:rsidRPr="00ED540E" w14:paraId="6083883B" w14:textId="77777777" w:rsidTr="00ED540E">
        <w:tc>
          <w:tcPr>
            <w:tcW w:w="7938" w:type="dxa"/>
          </w:tcPr>
          <w:p w14:paraId="5954AF50" w14:textId="258C8668" w:rsidR="00ED540E" w:rsidRPr="00122668" w:rsidRDefault="00ED540E" w:rsidP="00122668">
            <w:pPr>
              <w:pStyle w:val="Paragrafoelenco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Palatino Linotype" w:hAnsi="Palatino Linotype" w:cs="Arial"/>
                <w:sz w:val="22"/>
                <w:szCs w:val="22"/>
                <w:lang w:val="it-IT"/>
              </w:rPr>
            </w:pP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CHIMENTI F, BOLASCO A, SECCI D, BIZZARRI B,</w:t>
            </w:r>
            <w:r w:rsidRPr="00122668">
              <w:rPr>
                <w:rFonts w:ascii="Palatino Linotype" w:hAnsi="Palatino Linotype"/>
                <w:sz w:val="22"/>
                <w:szCs w:val="22"/>
                <w:vertAlign w:val="superscript"/>
                <w:lang w:val="it-IT"/>
              </w:rPr>
              <w:t xml:space="preserve"> </w:t>
            </w: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CHIMENTI P, GRANESE A, CARRADORI S, MACCIONI E, CARDIA M. C, YÁÑEZ M, ORALLO F, ALCARO S, ORTUSO F, CIRILLI R, FERRETTI R, DISTINTO S, KIRCHMAIR J, LANGER 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T.</w:t>
            </w:r>
            <w:proofErr w:type="gramEnd"/>
            <w:r w:rsidR="00122668" w:rsidRPr="00122668">
              <w:rPr>
                <w:rFonts w:ascii="Palatino Linotype" w:hAnsi="Palatino Linotype"/>
                <w:sz w:val="22"/>
                <w:szCs w:val="22"/>
              </w:rPr>
              <w:t xml:space="preserve"> Synthesis, </w:t>
            </w:r>
            <w:proofErr w:type="spellStart"/>
            <w:r w:rsidR="00122668" w:rsidRPr="00122668">
              <w:rPr>
                <w:rFonts w:ascii="Palatino Linotype" w:hAnsi="Palatino Linotype"/>
                <w:sz w:val="22"/>
                <w:szCs w:val="22"/>
              </w:rPr>
              <w:t>Semipreparative</w:t>
            </w:r>
            <w:proofErr w:type="spellEnd"/>
            <w:r w:rsidR="00122668" w:rsidRPr="00122668">
              <w:rPr>
                <w:rFonts w:ascii="Palatino Linotype" w:hAnsi="Palatino Linotype"/>
                <w:sz w:val="22"/>
                <w:szCs w:val="22"/>
              </w:rPr>
              <w:t xml:space="preserve"> HPLC Separation, Biological Evaluation, and 3D-QSAR of </w:t>
            </w:r>
            <w:proofErr w:type="spellStart"/>
            <w:r w:rsidR="00122668" w:rsidRPr="00122668">
              <w:rPr>
                <w:rFonts w:ascii="Palatino Linotype" w:hAnsi="Palatino Linotype"/>
                <w:sz w:val="22"/>
                <w:szCs w:val="22"/>
              </w:rPr>
              <w:lastRenderedPageBreak/>
              <w:t>Hydrazothiazole</w:t>
            </w:r>
            <w:proofErr w:type="spellEnd"/>
            <w:r w:rsidR="00122668" w:rsidRPr="00122668">
              <w:rPr>
                <w:rFonts w:ascii="Palatino Linotype" w:hAnsi="Palatino Linotype"/>
                <w:sz w:val="22"/>
                <w:szCs w:val="22"/>
              </w:rPr>
              <w:t xml:space="preserve"> Derivatives as Human Monoamine Oxidase B Inhibitors. BIOORGANIC &amp; MEDICINAL CHEMISTRY 2010, 18, 5063-5070.</w:t>
            </w:r>
          </w:p>
        </w:tc>
      </w:tr>
      <w:tr w:rsidR="00ED540E" w:rsidRPr="00ED540E" w14:paraId="69B0180E" w14:textId="77777777" w:rsidTr="00ED540E">
        <w:tc>
          <w:tcPr>
            <w:tcW w:w="7938" w:type="dxa"/>
          </w:tcPr>
          <w:p w14:paraId="5B4B953F" w14:textId="4FDC2745" w:rsidR="00ED540E" w:rsidRPr="00122668" w:rsidRDefault="00ED540E" w:rsidP="00122668">
            <w:pPr>
              <w:pStyle w:val="Paragrafoelenco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Palatino Linotype" w:hAnsi="Palatino Linotype" w:cs="Arial"/>
                <w:sz w:val="22"/>
                <w:szCs w:val="22"/>
                <w:lang w:val="it-IT"/>
              </w:rPr>
            </w:pPr>
            <w:proofErr w:type="gramStart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lastRenderedPageBreak/>
              <w:t>CHIMENTI F, SECCI D, BOLASCO A, CHIMENTI P, GRANESE A, CARRADORI S, YÁÑEZ M, ORALLO F, ORTUSO F, ALCARO S.</w:t>
            </w:r>
            <w:r w:rsidR="00122668" w:rsidRPr="00122668">
              <w:rPr>
                <w:rFonts w:ascii="Palatino Linotype" w:hAnsi="Palatino Linotype"/>
                <w:sz w:val="22"/>
                <w:szCs w:val="22"/>
              </w:rPr>
              <w:t xml:space="preserve"> Investigations on the 2-thiazolyl</w:t>
            </w:r>
            <w:proofErr w:type="gramEnd"/>
            <w:r w:rsidR="00122668" w:rsidRPr="00122668">
              <w:rPr>
                <w:rFonts w:ascii="Palatino Linotype" w:hAnsi="Palatino Linotype"/>
                <w:sz w:val="22"/>
                <w:szCs w:val="22"/>
              </w:rPr>
              <w:t>hydrazine scaffold: Synthesis and molecular modeling of potent and selective human monoamine oxidase inhibitors. BIOORGANIC &amp; MEDICINAL CHEMISTRY 2010, 18, 5715-5723.</w:t>
            </w:r>
          </w:p>
        </w:tc>
      </w:tr>
      <w:tr w:rsidR="00122668" w:rsidRPr="00ED540E" w14:paraId="703EF103" w14:textId="77777777" w:rsidTr="00122668">
        <w:trPr>
          <w:trHeight w:val="2078"/>
        </w:trPr>
        <w:tc>
          <w:tcPr>
            <w:tcW w:w="7938" w:type="dxa"/>
          </w:tcPr>
          <w:p w14:paraId="05A6C468" w14:textId="67B2250D" w:rsidR="00122668" w:rsidRPr="00122668" w:rsidRDefault="00122668" w:rsidP="001226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sz w:val="22"/>
                <w:szCs w:val="22"/>
                <w:lang w:val="it-IT"/>
              </w:rPr>
            </w:pP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CHIMENTI F, BIZZARRI B,</w:t>
            </w:r>
            <w:r w:rsidRPr="00122668">
              <w:rPr>
                <w:rFonts w:ascii="Palatino Linotype" w:hAnsi="Palatino Linotype"/>
                <w:sz w:val="22"/>
                <w:szCs w:val="22"/>
                <w:vertAlign w:val="superscript"/>
                <w:lang w:val="it-IT"/>
              </w:rPr>
              <w:t xml:space="preserve"> </w:t>
            </w: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BOLASCO A, SECCI D, CHIMENTI P, GRANESE A, CARRADORI S,  RIVANERA D, ZICARI A, SCALTRITO M. M, SISTO F.</w:t>
            </w:r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Synthesis, selective anti-Helicobacter pylori activity, and cytotoxicity of novel N-substituted-2-oxo-2H-1-benzopyran-3-carboxamides BIOORGANIC &amp; MEDICINAL CHEMISTRY LETTERS 2010, 20, 4922-4926.</w:t>
            </w:r>
          </w:p>
        </w:tc>
      </w:tr>
      <w:tr w:rsidR="00122668" w:rsidRPr="00ED540E" w14:paraId="1BF19EF6" w14:textId="77777777" w:rsidTr="00122668">
        <w:trPr>
          <w:trHeight w:val="2078"/>
        </w:trPr>
        <w:tc>
          <w:tcPr>
            <w:tcW w:w="7938" w:type="dxa"/>
          </w:tcPr>
          <w:p w14:paraId="4643068C" w14:textId="6FE3509D" w:rsidR="00122668" w:rsidRPr="00122668" w:rsidRDefault="00122668" w:rsidP="001226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sz w:val="22"/>
                <w:szCs w:val="22"/>
                <w:lang w:val="it-IT"/>
              </w:rPr>
            </w:pP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CHIMENTI F, SECCI D, BOLASCO A, CHIMENTI P, GRANESE A, CARRADORI S,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  </w:t>
            </w:r>
            <w:proofErr w:type="gramEnd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YÁÑEZ M, ORALLO F, SANNA M. L, GALLINELLA B, CIRILLI R. </w:t>
            </w:r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Synthesis,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Stereochemical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Separation and Biological Evaluation of Selective Inhibitors of Human MAO-B: 1-(4-Arylthiazol-2-yl)-2-(3-methylcyclohexylidene)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hydrazines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. JOURNAL OF MEDICINAL CHEMISTRY 2010, 53(17), 6516-6520.  </w:t>
            </w:r>
          </w:p>
        </w:tc>
      </w:tr>
      <w:tr w:rsidR="00122668" w:rsidRPr="00ED540E" w14:paraId="04997107" w14:textId="77777777" w:rsidTr="00122668">
        <w:trPr>
          <w:trHeight w:val="2078"/>
        </w:trPr>
        <w:tc>
          <w:tcPr>
            <w:tcW w:w="7938" w:type="dxa"/>
          </w:tcPr>
          <w:p w14:paraId="5493B38D" w14:textId="09FF7301" w:rsidR="00122668" w:rsidRPr="00122668" w:rsidRDefault="00122668" w:rsidP="001226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sz w:val="22"/>
                <w:szCs w:val="22"/>
                <w:lang w:val="it-IT"/>
              </w:rPr>
            </w:pP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CHIMENTI F, BIZZARRI B, BOLASCO A, SECCI D, CHIMENTI P, GRANESE A, CARRADORI S, D'ASCENZIO M, LILLI D, RIVANERA D </w:t>
            </w:r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Synthesis and biological evaluation of novel 2,4-disubstituted-1,3-thiazoles as anti-Candida 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</w:rPr>
              <w:t>spp.</w:t>
            </w:r>
            <w:proofErr w:type="gram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agents.EUROPEAN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JOURNAL OF MEDICINAL CHEMISTRY 2010 vol. 46; p. 378-382</w:t>
            </w:r>
          </w:p>
        </w:tc>
      </w:tr>
      <w:tr w:rsidR="00122668" w:rsidRPr="00ED540E" w14:paraId="1A2D97F1" w14:textId="77777777" w:rsidTr="00122668">
        <w:trPr>
          <w:trHeight w:val="2078"/>
        </w:trPr>
        <w:tc>
          <w:tcPr>
            <w:tcW w:w="7938" w:type="dxa"/>
          </w:tcPr>
          <w:p w14:paraId="354ADFBE" w14:textId="515DB4E9" w:rsidR="00122668" w:rsidRPr="00122668" w:rsidRDefault="00122668" w:rsidP="001226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it-IT"/>
              </w:rPr>
            </w:pP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CHIMENTI F, BIZZARRI B, BOLASCO A, SECCI D, CHIMENTI P, GRANESE A, CARRADORI S, D'ASCENZIO M, SCALTRITO 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M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M</w:t>
            </w:r>
            <w:proofErr w:type="spellEnd"/>
            <w:proofErr w:type="gramEnd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, SISTO F</w:t>
            </w:r>
            <w:r w:rsidRPr="00122668">
              <w:rPr>
                <w:rFonts w:ascii="Palatino Linotype" w:hAnsi="Palatino Linotype"/>
                <w:sz w:val="22"/>
                <w:szCs w:val="22"/>
              </w:rPr>
              <w:t>Synthesis and anti-Helicobacter pylori activity of 4-(coumarin-3-yl)thiazol-2-ylhydrazone derivatives.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22668">
              <w:rPr>
                <w:rFonts w:ascii="Palatino Linotype" w:hAnsi="Palatino Linotype"/>
                <w:sz w:val="22"/>
                <w:szCs w:val="22"/>
              </w:rPr>
              <w:t>JOURNAL OF HETEROCYCLIC CHEMISTRY, (2010), vol. 47; p. 1269-1274</w:t>
            </w:r>
          </w:p>
        </w:tc>
      </w:tr>
      <w:tr w:rsidR="00122668" w:rsidRPr="00ED540E" w14:paraId="46108326" w14:textId="77777777" w:rsidTr="00122668">
        <w:trPr>
          <w:trHeight w:val="1781"/>
        </w:trPr>
        <w:tc>
          <w:tcPr>
            <w:tcW w:w="7938" w:type="dxa"/>
          </w:tcPr>
          <w:p w14:paraId="1E25C355" w14:textId="2A4FC5A3" w:rsidR="00122668" w:rsidRPr="00122668" w:rsidRDefault="00122668" w:rsidP="001226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it-IT"/>
              </w:rPr>
            </w:pPr>
            <w:proofErr w:type="gramStart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lastRenderedPageBreak/>
              <w:t xml:space="preserve">CHIMENTI F, CARRADORI S, SECCI D, BOLASCO A, CHIMENTI P, GRANESE A, BIZZARRI B </w:t>
            </w:r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Synthesis and Biological Evaluation of Novel Conjugated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Couma</w:t>
            </w:r>
            <w:proofErr w:type="gramEnd"/>
            <w:r w:rsidRPr="00122668">
              <w:rPr>
                <w:rFonts w:ascii="Palatino Linotype" w:hAnsi="Palatino Linotype"/>
                <w:sz w:val="22"/>
                <w:szCs w:val="22"/>
              </w:rPr>
              <w:t>rin-Thiazole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Systems.</w:t>
            </w:r>
            <w:r>
              <w:rPr>
                <w:rFonts w:ascii="Palatino Linotype" w:hAnsi="Palatino Linotype"/>
                <w:color w:val="000000"/>
                <w:sz w:val="22"/>
                <w:szCs w:val="22"/>
                <w:lang w:val="it-IT"/>
              </w:rPr>
              <w:t xml:space="preserve"> </w:t>
            </w:r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JOURNAL OF HETEROCYCLIC CHEMISTRY, (2009). 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</w:rPr>
              <w:t>vol</w:t>
            </w:r>
            <w:proofErr w:type="gramEnd"/>
            <w:r w:rsidRPr="00122668">
              <w:rPr>
                <w:rFonts w:ascii="Palatino Linotype" w:hAnsi="Palatino Linotype"/>
                <w:sz w:val="22"/>
                <w:szCs w:val="22"/>
              </w:rPr>
              <w:t>. 46; p. 575-578</w:t>
            </w:r>
          </w:p>
        </w:tc>
      </w:tr>
      <w:tr w:rsidR="00122668" w:rsidRPr="00ED540E" w14:paraId="6F7502CB" w14:textId="77777777" w:rsidTr="00122668">
        <w:trPr>
          <w:trHeight w:val="1781"/>
        </w:trPr>
        <w:tc>
          <w:tcPr>
            <w:tcW w:w="7938" w:type="dxa"/>
          </w:tcPr>
          <w:p w14:paraId="4668FC39" w14:textId="1141404B" w:rsidR="00122668" w:rsidRPr="00122668" w:rsidRDefault="00122668" w:rsidP="001226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sz w:val="22"/>
                <w:szCs w:val="22"/>
                <w:lang w:val="it-IT"/>
              </w:rPr>
            </w:pP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CHIMENTI F, BIZZARRI B, BOLASCO A, SECCI D, CHIMENTI P., CARRADORI S, GRANESE A, RIVANERA D, FRISHBERG N, BORDON C, JONES-BRANDO 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L</w:t>
            </w:r>
            <w:proofErr w:type="gramEnd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 </w:t>
            </w:r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Synthesis and Evaluation of 4-Acyl-2-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Thiazolylhydrazone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Derivatives for anti-Toxoplasma Efficacy in Vitro.</w:t>
            </w:r>
            <w:r w:rsidRPr="00122668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JOURNAL OF MEDICINAL CHEMISTRY, (2009). 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</w:rPr>
              <w:t>vol</w:t>
            </w:r>
            <w:proofErr w:type="gramEnd"/>
            <w:r w:rsidRPr="00122668">
              <w:rPr>
                <w:rFonts w:ascii="Palatino Linotype" w:hAnsi="Palatino Linotype"/>
                <w:sz w:val="22"/>
                <w:szCs w:val="22"/>
              </w:rPr>
              <w:t>. 52; p. 4574-4577</w:t>
            </w:r>
          </w:p>
        </w:tc>
      </w:tr>
      <w:tr w:rsidR="00122668" w:rsidRPr="00ED540E" w14:paraId="2219C8C9" w14:textId="77777777" w:rsidTr="00122668">
        <w:trPr>
          <w:trHeight w:val="2078"/>
        </w:trPr>
        <w:tc>
          <w:tcPr>
            <w:tcW w:w="7938" w:type="dxa"/>
          </w:tcPr>
          <w:p w14:paraId="6DBBA59B" w14:textId="5C12B391" w:rsidR="00122668" w:rsidRPr="00122668" w:rsidRDefault="00122668" w:rsidP="001226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sz w:val="22"/>
                <w:szCs w:val="22"/>
                <w:lang w:val="it-IT"/>
              </w:rPr>
            </w:pPr>
            <w:proofErr w:type="gramStart"/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CHIMENTI F, SECCI D, BOLASCO A, CHIMENTI P., BIZZARRI B, GRANESE A, CARRADORI S, ALCARO S, ORTUSO F, YÁÑEZ M, ORALLO F </w:t>
            </w:r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Synthesis, Molecular </w:t>
            </w:r>
            <w:proofErr w:type="spellStart"/>
            <w:proofErr w:type="gramEnd"/>
            <w:r w:rsidRPr="00122668">
              <w:rPr>
                <w:rFonts w:ascii="Palatino Linotype" w:hAnsi="Palatino Linotype"/>
                <w:sz w:val="22"/>
                <w:szCs w:val="22"/>
              </w:rPr>
              <w:t>Modelling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 and Selective Inhibitory Activity against Human Monoamine Oxidases of 3-Carboxamido-7-Substituted </w:t>
            </w:r>
            <w:proofErr w:type="spellStart"/>
            <w:r w:rsidRPr="00122668">
              <w:rPr>
                <w:rFonts w:ascii="Palatino Linotype" w:hAnsi="Palatino Linotype"/>
                <w:sz w:val="22"/>
                <w:szCs w:val="22"/>
              </w:rPr>
              <w:t>Coumarins</w:t>
            </w:r>
            <w:proofErr w:type="spellEnd"/>
            <w:r w:rsidRPr="00122668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122668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122668">
              <w:rPr>
                <w:rFonts w:ascii="Palatino Linotype" w:hAnsi="Palatino Linotype"/>
                <w:sz w:val="22"/>
                <w:szCs w:val="22"/>
              </w:rPr>
              <w:t xml:space="preserve">JOURNAL OF MEDICINAL CHEMISTRY, (2009). </w:t>
            </w:r>
            <w:proofErr w:type="gramStart"/>
            <w:r w:rsidRPr="00122668">
              <w:rPr>
                <w:rFonts w:ascii="Palatino Linotype" w:hAnsi="Palatino Linotype"/>
                <w:sz w:val="22"/>
                <w:szCs w:val="22"/>
              </w:rPr>
              <w:t>vol</w:t>
            </w:r>
            <w:proofErr w:type="gramEnd"/>
            <w:r w:rsidRPr="00122668">
              <w:rPr>
                <w:rFonts w:ascii="Palatino Linotype" w:hAnsi="Palatino Linotype"/>
                <w:sz w:val="22"/>
                <w:szCs w:val="22"/>
              </w:rPr>
              <w:t>. 52; p. 1935-1942</w:t>
            </w:r>
          </w:p>
        </w:tc>
      </w:tr>
      <w:tr w:rsidR="007F4300" w:rsidRPr="00ED540E" w14:paraId="57E3EF74" w14:textId="77777777" w:rsidTr="007F4300">
        <w:trPr>
          <w:trHeight w:val="4749"/>
        </w:trPr>
        <w:tc>
          <w:tcPr>
            <w:tcW w:w="7938" w:type="dxa"/>
          </w:tcPr>
          <w:p w14:paraId="27D23D1B" w14:textId="69CF5EA0" w:rsidR="007F4300" w:rsidRPr="007F4300" w:rsidRDefault="007F4300" w:rsidP="00983BA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sz w:val="22"/>
                <w:szCs w:val="22"/>
                <w:lang w:val="it-IT"/>
              </w:rPr>
            </w:pP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 xml:space="preserve">CHIMENTI F, BIZZARRI B, MACCIONI E, SECCI D, BOLASCO A, CHIMENTI P, FIORAVANTI R, GRANESE A, CARRADORI S, TOSI F, BALLARIO P, VERNARECCI S, FILETICI P </w:t>
            </w:r>
            <w:r w:rsidRPr="007F4300">
              <w:rPr>
                <w:rFonts w:ascii="Palatino Linotype" w:hAnsi="Palatino Linotype"/>
                <w:sz w:val="22"/>
                <w:szCs w:val="22"/>
              </w:rPr>
              <w:t xml:space="preserve">A novel histone </w:t>
            </w:r>
            <w:proofErr w:type="spellStart"/>
            <w:r w:rsidRPr="007F4300">
              <w:rPr>
                <w:rFonts w:ascii="Palatino Linotype" w:hAnsi="Palatino Linotype"/>
                <w:sz w:val="22"/>
                <w:szCs w:val="22"/>
              </w:rPr>
              <w:t>acetyltransferase</w:t>
            </w:r>
            <w:proofErr w:type="spellEnd"/>
            <w:r w:rsidRPr="007F4300">
              <w:rPr>
                <w:rFonts w:ascii="Palatino Linotype" w:hAnsi="Palatino Linotype"/>
                <w:sz w:val="22"/>
                <w:szCs w:val="22"/>
              </w:rPr>
              <w:t xml:space="preserve"> inhibitor modulating Gcn5 network: </w:t>
            </w:r>
            <w:proofErr w:type="spellStart"/>
            <w:r w:rsidRPr="007F4300">
              <w:rPr>
                <w:rFonts w:ascii="Palatino Linotype" w:hAnsi="Palatino Linotype"/>
                <w:sz w:val="22"/>
                <w:szCs w:val="22"/>
              </w:rPr>
              <w:t>cyclopentylidene</w:t>
            </w:r>
            <w:proofErr w:type="spellEnd"/>
            <w:r w:rsidRPr="007F4300">
              <w:rPr>
                <w:rFonts w:ascii="Palatino Linotype" w:hAnsi="Palatino Linotype"/>
                <w:sz w:val="22"/>
                <w:szCs w:val="22"/>
              </w:rPr>
              <w:t>-[4-</w:t>
            </w:r>
            <w:proofErr w:type="gramStart"/>
            <w:r w:rsidRPr="007F4300"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gramEnd"/>
            <w:r w:rsidRPr="007F4300">
              <w:rPr>
                <w:rFonts w:ascii="Palatino Linotype" w:hAnsi="Palatino Linotype"/>
                <w:sz w:val="22"/>
                <w:szCs w:val="22"/>
              </w:rPr>
              <w:t>4’-chlorophenyl)thiazol-2-yl)</w:t>
            </w:r>
            <w:proofErr w:type="spellStart"/>
            <w:r w:rsidRPr="007F4300">
              <w:rPr>
                <w:rFonts w:ascii="Palatino Linotype" w:hAnsi="Palatino Linotype"/>
                <w:sz w:val="22"/>
                <w:szCs w:val="22"/>
              </w:rPr>
              <w:t>hydrazone</w:t>
            </w:r>
            <w:proofErr w:type="spellEnd"/>
            <w:r w:rsidRPr="007F4300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7F4300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7F4300">
              <w:rPr>
                <w:rFonts w:ascii="Palatino Linotype" w:hAnsi="Palatino Linotype"/>
                <w:sz w:val="22"/>
                <w:szCs w:val="22"/>
              </w:rPr>
              <w:t xml:space="preserve">JOURNAL OF MEDICINAL CHEMISTRY, (2009).  </w:t>
            </w:r>
            <w:proofErr w:type="gramStart"/>
            <w:r w:rsidRPr="007F4300">
              <w:rPr>
                <w:rFonts w:ascii="Palatino Linotype" w:hAnsi="Palatino Linotype"/>
                <w:sz w:val="22"/>
                <w:szCs w:val="22"/>
              </w:rPr>
              <w:t>vol</w:t>
            </w:r>
            <w:proofErr w:type="gramEnd"/>
            <w:r w:rsidRPr="007F4300">
              <w:rPr>
                <w:rFonts w:ascii="Palatino Linotype" w:hAnsi="Palatino Linotype"/>
                <w:sz w:val="22"/>
                <w:szCs w:val="22"/>
              </w:rPr>
              <w:t>. 52; p. 530-536</w:t>
            </w:r>
          </w:p>
          <w:p w14:paraId="6474EA55" w14:textId="11EDB8E1" w:rsidR="007F4300" w:rsidRPr="007F4300" w:rsidRDefault="007F4300" w:rsidP="00983BA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sz w:val="22"/>
                <w:szCs w:val="22"/>
                <w:lang w:val="it-IT"/>
              </w:rPr>
            </w:pPr>
            <w:r w:rsidRPr="00122668">
              <w:rPr>
                <w:rFonts w:ascii="Palatino Linotype" w:hAnsi="Palatino Linotype"/>
                <w:sz w:val="22"/>
                <w:szCs w:val="22"/>
                <w:lang w:val="it-IT"/>
              </w:rPr>
              <w:t>CHIMENTI F, MACCIONI E, SECCI D, BOLASCO A, CHIMENTI P, GRANESE A, CARRADORI S, ALCARO S, ORTUSO F, YANEZ M, ORALLO F, CIRILLI R, FERRETTI R, LA TORRE F</w:t>
            </w:r>
            <w:r>
              <w:rPr>
                <w:rFonts w:ascii="Palatino Linotype" w:hAnsi="Palatino Linotype"/>
                <w:b/>
                <w:sz w:val="22"/>
                <w:szCs w:val="22"/>
                <w:lang w:val="it-IT"/>
              </w:rPr>
              <w:t xml:space="preserve"> </w:t>
            </w:r>
            <w:r w:rsidRPr="007F4300">
              <w:rPr>
                <w:rFonts w:ascii="Palatino Linotype" w:hAnsi="Palatino Linotype"/>
                <w:sz w:val="22"/>
                <w:szCs w:val="22"/>
              </w:rPr>
              <w:t xml:space="preserve">Synthesis, </w:t>
            </w:r>
            <w:proofErr w:type="spellStart"/>
            <w:r w:rsidRPr="007F4300">
              <w:rPr>
                <w:rFonts w:ascii="Palatino Linotype" w:hAnsi="Palatino Linotype"/>
                <w:sz w:val="22"/>
                <w:szCs w:val="22"/>
              </w:rPr>
              <w:t>Stereochemical</w:t>
            </w:r>
            <w:proofErr w:type="spellEnd"/>
            <w:r w:rsidRPr="007F4300">
              <w:rPr>
                <w:rFonts w:ascii="Palatino Linotype" w:hAnsi="Palatino Linotype"/>
                <w:sz w:val="22"/>
                <w:szCs w:val="22"/>
              </w:rPr>
              <w:t xml:space="preserve"> Identification, and Selective Inhibitory Activity against Human Monoamine Oxidase-B of 2-Methylcyclohexylidene-</w:t>
            </w:r>
            <w:proofErr w:type="gramStart"/>
            <w:r w:rsidRPr="007F4300"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gramEnd"/>
            <w:r w:rsidRPr="007F4300">
              <w:rPr>
                <w:rFonts w:ascii="Palatino Linotype" w:hAnsi="Palatino Linotype"/>
                <w:sz w:val="22"/>
                <w:szCs w:val="22"/>
              </w:rPr>
              <w:t xml:space="preserve">4-arylthiazol-2-yl) </w:t>
            </w:r>
            <w:proofErr w:type="spellStart"/>
            <w:r w:rsidRPr="007F4300">
              <w:rPr>
                <w:rFonts w:ascii="Palatino Linotype" w:hAnsi="Palatino Linotype"/>
                <w:sz w:val="22"/>
                <w:szCs w:val="22"/>
              </w:rPr>
              <w:t>hydrazones</w:t>
            </w:r>
            <w:proofErr w:type="spellEnd"/>
            <w:r w:rsidRPr="007F4300">
              <w:rPr>
                <w:rFonts w:ascii="Palatino Linotype" w:hAnsi="Palatino Linotype"/>
                <w:sz w:val="22"/>
                <w:szCs w:val="22"/>
              </w:rPr>
              <w:t xml:space="preserve">. JOURNAL OF MEDICINAL CHEMISTRY, (2008). </w:t>
            </w:r>
            <w:proofErr w:type="gramStart"/>
            <w:r w:rsidRPr="007F4300">
              <w:rPr>
                <w:rFonts w:ascii="Palatino Linotype" w:hAnsi="Palatino Linotype"/>
                <w:sz w:val="22"/>
                <w:szCs w:val="22"/>
              </w:rPr>
              <w:t>vol</w:t>
            </w:r>
            <w:proofErr w:type="gramEnd"/>
            <w:r w:rsidRPr="007F4300">
              <w:rPr>
                <w:rFonts w:ascii="Palatino Linotype" w:hAnsi="Palatino Linotype"/>
                <w:sz w:val="22"/>
                <w:szCs w:val="22"/>
              </w:rPr>
              <w:t>. 51; p. 4874-4880</w:t>
            </w:r>
          </w:p>
          <w:p w14:paraId="3AACB8A2" w14:textId="53E452D8" w:rsidR="007F4300" w:rsidRPr="00983BA0" w:rsidRDefault="00983BA0" w:rsidP="00983BA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Palatino Linotype" w:hAnsi="Palatino Linotype"/>
                <w:sz w:val="22"/>
                <w:szCs w:val="22"/>
              </w:rPr>
            </w:pPr>
            <w:r w:rsidRPr="00AE43AB">
              <w:rPr>
                <w:rFonts w:ascii="Palatino Linotype" w:hAnsi="Palatino Linotype" w:cs="Arial"/>
                <w:sz w:val="22"/>
                <w:szCs w:val="22"/>
              </w:rPr>
              <w:t xml:space="preserve">CHIMENTI F, MACCIONI E, SECCI D, BOLASCO A, CHIMENTI P., GRANESE A, BEFANI O, TURINI P, ALCARO S, ORTUSO F, CARDIA MC, DISTINTO S 5.207 Selective Inhibitory Activity against MAO and Molecular Modeling Studies of 2Thiazolylhydrazone Derivatives. JOURNAL OF MEDICINAL CHEMISTRY, (2007). </w:t>
            </w:r>
            <w:proofErr w:type="gramStart"/>
            <w:r w:rsidRPr="00AE43AB">
              <w:rPr>
                <w:rFonts w:ascii="Palatino Linotype" w:hAnsi="Palatino Linotype" w:cs="Arial"/>
                <w:sz w:val="22"/>
                <w:szCs w:val="22"/>
              </w:rPr>
              <w:t>vol</w:t>
            </w:r>
            <w:proofErr w:type="gramEnd"/>
            <w:r w:rsidRPr="00AE43AB">
              <w:rPr>
                <w:rFonts w:ascii="Palatino Linotype" w:hAnsi="Palatino Linotype" w:cs="Arial"/>
                <w:sz w:val="22"/>
                <w:szCs w:val="22"/>
              </w:rPr>
              <w:t xml:space="preserve">. 50(4); p. 707-712, ISSN: 0022-2623 </w:t>
            </w:r>
          </w:p>
        </w:tc>
      </w:tr>
    </w:tbl>
    <w:p w14:paraId="1F8407EB" w14:textId="77777777" w:rsidR="00B617AE" w:rsidRPr="00057A01" w:rsidRDefault="00B617AE">
      <w:pPr>
        <w:tabs>
          <w:tab w:val="center" w:pos="4986"/>
          <w:tab w:val="right" w:pos="9972"/>
        </w:tabs>
        <w:rPr>
          <w:rFonts w:ascii="Times New Roman" w:hAnsi="Times New Roman"/>
          <w:lang w:val="it-IT"/>
        </w:rPr>
      </w:pPr>
    </w:p>
    <w:sectPr w:rsidR="00B617AE" w:rsidRPr="00057A01" w:rsidSect="00836082">
      <w:headerReference w:type="default" r:id="rId16"/>
      <w:footerReference w:type="default" r:id="rId17"/>
      <w:pgSz w:w="12240" w:h="15840"/>
      <w:pgMar w:top="184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A4B3E" w14:textId="77777777" w:rsidR="0002376F" w:rsidRDefault="0002376F">
      <w:r>
        <w:separator/>
      </w:r>
    </w:p>
  </w:endnote>
  <w:endnote w:type="continuationSeparator" w:id="0">
    <w:p w14:paraId="72FB974A" w14:textId="77777777" w:rsidR="0002376F" w:rsidRDefault="000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C0B" w14:textId="77777777" w:rsidR="0002376F" w:rsidRDefault="0002376F" w:rsidP="00A53CD9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</w:p>
  <w:p w14:paraId="1559AE20" w14:textId="77777777" w:rsidR="0002376F" w:rsidRDefault="0002376F" w:rsidP="00A53CD9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>Curriculum Vitae</w:t>
    </w:r>
    <w:r>
      <w:rPr>
        <w:rFonts w:ascii="Cambria" w:hAnsi="Cambria"/>
      </w:rPr>
      <w:tab/>
    </w:r>
    <w:proofErr w:type="spellStart"/>
    <w:r>
      <w:rPr>
        <w:rFonts w:ascii="Cambria" w:hAnsi="Cambria"/>
      </w:rPr>
      <w:t>Pagina</w:t>
    </w:r>
    <w:proofErr w:type="spellEnd"/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057D5" w:rsidRPr="003057D5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14:paraId="2C79CA15" w14:textId="77777777" w:rsidR="0002376F" w:rsidRDefault="0002376F" w:rsidP="00A53CD9">
    <w:pPr>
      <w:pStyle w:val="Pidipagina"/>
      <w:ind w:right="360"/>
    </w:pPr>
  </w:p>
  <w:p w14:paraId="574A53E8" w14:textId="77777777" w:rsidR="0002376F" w:rsidRDefault="0002376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935F" w14:textId="77777777" w:rsidR="0002376F" w:rsidRDefault="0002376F">
      <w:r>
        <w:separator/>
      </w:r>
    </w:p>
  </w:footnote>
  <w:footnote w:type="continuationSeparator" w:id="0">
    <w:p w14:paraId="4428422D" w14:textId="77777777" w:rsidR="0002376F" w:rsidRDefault="000237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A664" w14:textId="77777777" w:rsidR="0002376F" w:rsidRDefault="0002376F" w:rsidP="00787395">
    <w:pPr>
      <w:pStyle w:val="Intestazione"/>
    </w:pPr>
    <w:r>
      <w:rPr>
        <w:noProof/>
        <w:lang w:eastAsia="it-IT"/>
      </w:rPr>
      <w:drawing>
        <wp:inline distT="0" distB="0" distL="0" distR="0" wp14:anchorId="47BA2E3E" wp14:editId="4C8CE3E1">
          <wp:extent cx="6105525" cy="876300"/>
          <wp:effectExtent l="19050" t="0" r="9525" b="0"/>
          <wp:docPr id="1" name="Immagine 1" descr="testatina Facol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ina Facoltà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"/>
      <w:lvlJc w:val="left"/>
      <w:pPr>
        <w:tabs>
          <w:tab w:val="num" w:pos="76"/>
        </w:tabs>
        <w:ind w:left="76" w:hanging="360"/>
      </w:pPr>
      <w:rPr>
        <w:rFonts w:ascii="Wingdings" w:hAnsi="Wingdings" w:cs="Wingdings"/>
        <w:b/>
        <w:bCs/>
      </w:rPr>
    </w:lvl>
  </w:abstractNum>
  <w:abstractNum w:abstractNumId="2">
    <w:nsid w:val="028B4D8C"/>
    <w:multiLevelType w:val="hybridMultilevel"/>
    <w:tmpl w:val="58BCB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68C3"/>
    <w:multiLevelType w:val="hybridMultilevel"/>
    <w:tmpl w:val="6980ED3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753DC"/>
    <w:multiLevelType w:val="hybridMultilevel"/>
    <w:tmpl w:val="7EDC3DC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242C5B"/>
    <w:multiLevelType w:val="hybridMultilevel"/>
    <w:tmpl w:val="9FBEE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346F7"/>
    <w:multiLevelType w:val="hybridMultilevel"/>
    <w:tmpl w:val="71C62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0A"/>
    <w:rsid w:val="00022D5D"/>
    <w:rsid w:val="0002376F"/>
    <w:rsid w:val="00057A01"/>
    <w:rsid w:val="00073065"/>
    <w:rsid w:val="000A482E"/>
    <w:rsid w:val="000A570A"/>
    <w:rsid w:val="00104F00"/>
    <w:rsid w:val="00122668"/>
    <w:rsid w:val="002204A7"/>
    <w:rsid w:val="002C0FED"/>
    <w:rsid w:val="003057D5"/>
    <w:rsid w:val="0035687A"/>
    <w:rsid w:val="00373964"/>
    <w:rsid w:val="0038141E"/>
    <w:rsid w:val="003F0520"/>
    <w:rsid w:val="00435414"/>
    <w:rsid w:val="00454D9E"/>
    <w:rsid w:val="004A16B9"/>
    <w:rsid w:val="004A2A9E"/>
    <w:rsid w:val="004C4FF8"/>
    <w:rsid w:val="004E7132"/>
    <w:rsid w:val="00500DCA"/>
    <w:rsid w:val="00565BA6"/>
    <w:rsid w:val="005F3B41"/>
    <w:rsid w:val="005F4E4B"/>
    <w:rsid w:val="00606838"/>
    <w:rsid w:val="006545E0"/>
    <w:rsid w:val="006731A6"/>
    <w:rsid w:val="00696262"/>
    <w:rsid w:val="006B25C4"/>
    <w:rsid w:val="006B7CFD"/>
    <w:rsid w:val="006F1FDE"/>
    <w:rsid w:val="00730993"/>
    <w:rsid w:val="0074673D"/>
    <w:rsid w:val="0075464E"/>
    <w:rsid w:val="00787395"/>
    <w:rsid w:val="007B6470"/>
    <w:rsid w:val="007F4300"/>
    <w:rsid w:val="00836082"/>
    <w:rsid w:val="00855371"/>
    <w:rsid w:val="008C733E"/>
    <w:rsid w:val="00923CF1"/>
    <w:rsid w:val="00931F23"/>
    <w:rsid w:val="00934B69"/>
    <w:rsid w:val="00960D20"/>
    <w:rsid w:val="00983BA0"/>
    <w:rsid w:val="009F1EC6"/>
    <w:rsid w:val="00A46407"/>
    <w:rsid w:val="00A53CD9"/>
    <w:rsid w:val="00A76C2A"/>
    <w:rsid w:val="00AA03F2"/>
    <w:rsid w:val="00AE2164"/>
    <w:rsid w:val="00AF7BAA"/>
    <w:rsid w:val="00B34C1B"/>
    <w:rsid w:val="00B617AE"/>
    <w:rsid w:val="00C15AA6"/>
    <w:rsid w:val="00C20512"/>
    <w:rsid w:val="00CA79C2"/>
    <w:rsid w:val="00D939F8"/>
    <w:rsid w:val="00DD2023"/>
    <w:rsid w:val="00E0006D"/>
    <w:rsid w:val="00E21C97"/>
    <w:rsid w:val="00E4021D"/>
    <w:rsid w:val="00E44D7A"/>
    <w:rsid w:val="00EA0DC8"/>
    <w:rsid w:val="00ED540E"/>
    <w:rsid w:val="00EF6DAF"/>
    <w:rsid w:val="00F33A3D"/>
    <w:rsid w:val="00F86C76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4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="Palatino" w:hAnsi="Palatino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6262"/>
    <w:rPr>
      <w:sz w:val="24"/>
      <w:lang w:val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AA03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2204A7"/>
    <w:pPr>
      <w:widowControl w:val="0"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2204A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204A7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rsid w:val="002204A7"/>
    <w:pPr>
      <w:suppressLineNumbers/>
      <w:tabs>
        <w:tab w:val="center" w:pos="4986"/>
        <w:tab w:val="right" w:pos="9972"/>
      </w:tabs>
      <w:suppressAutoHyphens/>
    </w:pPr>
    <w:rPr>
      <w:rFonts w:ascii="Times New Roman" w:eastAsia="Times New Roman" w:hAnsi="Times New Roman"/>
      <w:szCs w:val="24"/>
      <w:lang w:val="it-IT" w:eastAsia="ar-SA"/>
    </w:rPr>
  </w:style>
  <w:style w:type="paragraph" w:styleId="Pidipagina">
    <w:name w:val="footer"/>
    <w:basedOn w:val="Normale"/>
    <w:link w:val="PidipaginaCarattere"/>
    <w:rsid w:val="004E7132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76C2A"/>
  </w:style>
  <w:style w:type="character" w:customStyle="1" w:styleId="PidipaginaCarattere">
    <w:name w:val="Piè di pagina Carattere"/>
    <w:basedOn w:val="Caratterepredefinitoparagrafo"/>
    <w:link w:val="Pidipagina"/>
    <w:rsid w:val="00A53CD9"/>
    <w:rPr>
      <w:rFonts w:ascii="Palatino" w:eastAsia="Palatino" w:hAnsi="Palatino"/>
      <w:sz w:val="24"/>
      <w:lang w:val="en-US" w:eastAsia="it-IT" w:bidi="ar-SA"/>
    </w:rPr>
  </w:style>
  <w:style w:type="paragraph" w:styleId="Testofumetto">
    <w:name w:val="Balloon Text"/>
    <w:basedOn w:val="Normale"/>
    <w:semiHidden/>
    <w:rsid w:val="003739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7A01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rsid w:val="00AA03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Caratterepredefinitoparagrafo"/>
    <w:rsid w:val="00AA03F2"/>
  </w:style>
  <w:style w:type="character" w:styleId="Collegamentoipertestuale">
    <w:name w:val="Hyperlink"/>
    <w:basedOn w:val="Caratterepredefinitoparagrafo"/>
    <w:uiPriority w:val="99"/>
    <w:unhideWhenUsed/>
    <w:rsid w:val="00AA03F2"/>
    <w:rPr>
      <w:color w:val="0000FF"/>
      <w:u w:val="single"/>
    </w:rPr>
  </w:style>
  <w:style w:type="character" w:customStyle="1" w:styleId="hit">
    <w:name w:val="hit"/>
    <w:basedOn w:val="Caratterepredefinitoparagrafo"/>
    <w:rsid w:val="00AA03F2"/>
  </w:style>
  <w:style w:type="character" w:styleId="Collegamentovisitato">
    <w:name w:val="FollowedHyperlink"/>
    <w:basedOn w:val="Caratterepredefinitoparagrafo"/>
    <w:rsid w:val="00AA03F2"/>
    <w:rPr>
      <w:color w:val="800080" w:themeColor="followedHyperlink"/>
      <w:u w:val="single"/>
    </w:rPr>
  </w:style>
  <w:style w:type="table" w:styleId="Tabellasemplice2">
    <w:name w:val="Table Simple 2"/>
    <w:basedOn w:val="Tabellanormale"/>
    <w:rsid w:val="00ED54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6B25C4"/>
    <w:pPr>
      <w:spacing w:before="100" w:beforeAutospacing="1" w:after="100" w:afterAutospacing="1"/>
    </w:pPr>
    <w:rPr>
      <w:rFonts w:ascii="Times" w:hAnsi="Times"/>
      <w:sz w:val="20"/>
      <w:lang w:val="it-IT"/>
    </w:rPr>
  </w:style>
  <w:style w:type="character" w:customStyle="1" w:styleId="sourcetitle">
    <w:name w:val="sourcetitle"/>
    <w:rsid w:val="00E21C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="Palatino" w:hAnsi="Palatino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6262"/>
    <w:rPr>
      <w:sz w:val="24"/>
      <w:lang w:val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AA03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2204A7"/>
    <w:pPr>
      <w:widowControl w:val="0"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2204A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204A7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rsid w:val="002204A7"/>
    <w:pPr>
      <w:suppressLineNumbers/>
      <w:tabs>
        <w:tab w:val="center" w:pos="4986"/>
        <w:tab w:val="right" w:pos="9972"/>
      </w:tabs>
      <w:suppressAutoHyphens/>
    </w:pPr>
    <w:rPr>
      <w:rFonts w:ascii="Times New Roman" w:eastAsia="Times New Roman" w:hAnsi="Times New Roman"/>
      <w:szCs w:val="24"/>
      <w:lang w:val="it-IT" w:eastAsia="ar-SA"/>
    </w:rPr>
  </w:style>
  <w:style w:type="paragraph" w:styleId="Pidipagina">
    <w:name w:val="footer"/>
    <w:basedOn w:val="Normale"/>
    <w:link w:val="PidipaginaCarattere"/>
    <w:rsid w:val="004E7132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76C2A"/>
  </w:style>
  <w:style w:type="character" w:customStyle="1" w:styleId="PidipaginaCarattere">
    <w:name w:val="Piè di pagina Carattere"/>
    <w:basedOn w:val="Caratterepredefinitoparagrafo"/>
    <w:link w:val="Pidipagina"/>
    <w:rsid w:val="00A53CD9"/>
    <w:rPr>
      <w:rFonts w:ascii="Palatino" w:eastAsia="Palatino" w:hAnsi="Palatino"/>
      <w:sz w:val="24"/>
      <w:lang w:val="en-US" w:eastAsia="it-IT" w:bidi="ar-SA"/>
    </w:rPr>
  </w:style>
  <w:style w:type="paragraph" w:styleId="Testofumetto">
    <w:name w:val="Balloon Text"/>
    <w:basedOn w:val="Normale"/>
    <w:semiHidden/>
    <w:rsid w:val="003739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7A01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rsid w:val="00AA03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Caratterepredefinitoparagrafo"/>
    <w:rsid w:val="00AA03F2"/>
  </w:style>
  <w:style w:type="character" w:styleId="Collegamentoipertestuale">
    <w:name w:val="Hyperlink"/>
    <w:basedOn w:val="Caratterepredefinitoparagrafo"/>
    <w:uiPriority w:val="99"/>
    <w:unhideWhenUsed/>
    <w:rsid w:val="00AA03F2"/>
    <w:rPr>
      <w:color w:val="0000FF"/>
      <w:u w:val="single"/>
    </w:rPr>
  </w:style>
  <w:style w:type="character" w:customStyle="1" w:styleId="hit">
    <w:name w:val="hit"/>
    <w:basedOn w:val="Caratterepredefinitoparagrafo"/>
    <w:rsid w:val="00AA03F2"/>
  </w:style>
  <w:style w:type="character" w:styleId="Collegamentovisitato">
    <w:name w:val="FollowedHyperlink"/>
    <w:basedOn w:val="Caratterepredefinitoparagrafo"/>
    <w:rsid w:val="00AA03F2"/>
    <w:rPr>
      <w:color w:val="800080" w:themeColor="followedHyperlink"/>
      <w:u w:val="single"/>
    </w:rPr>
  </w:style>
  <w:style w:type="table" w:styleId="Tabellasemplice2">
    <w:name w:val="Table Simple 2"/>
    <w:basedOn w:val="Tabellanormale"/>
    <w:rsid w:val="00ED54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6B25C4"/>
    <w:pPr>
      <w:spacing w:before="100" w:beforeAutospacing="1" w:after="100" w:afterAutospacing="1"/>
    </w:pPr>
    <w:rPr>
      <w:rFonts w:ascii="Times" w:hAnsi="Times"/>
      <w:sz w:val="20"/>
      <w:lang w:val="it-IT"/>
    </w:rPr>
  </w:style>
  <w:style w:type="character" w:customStyle="1" w:styleId="sourcetitle">
    <w:name w:val="sourcetitle"/>
    <w:rsid w:val="00E2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?term=Fazzari%20M%5BAuthor%5D&amp;cauthor=true&amp;cauthor_uid=27160150" TargetMode="External"/><Relationship Id="rId12" Type="http://schemas.openxmlformats.org/officeDocument/2006/relationships/hyperlink" Target="https://www.ncbi.nlm.nih.gov/pubmed/?term=Granese%20A%5BAuthor%5D&amp;cauthor=true&amp;cauthor_uid=27160150" TargetMode="External"/><Relationship Id="rId13" Type="http://schemas.openxmlformats.org/officeDocument/2006/relationships/hyperlink" Target="https://www.ncbi.nlm.nih.gov/pubmed/?term=Angiolella%20L%5BAuthor%5D&amp;cauthor=true&amp;cauthor_uid=27160150" TargetMode="External"/><Relationship Id="rId14" Type="http://schemas.openxmlformats.org/officeDocument/2006/relationships/hyperlink" Target="https://www.ncbi.nlm.nih.gov/pubmed/27160150" TargetMode="External"/><Relationship Id="rId15" Type="http://schemas.openxmlformats.org/officeDocument/2006/relationships/hyperlink" Target="https://scifinder.cas.org/scifinder/references/answers/A503193BX86F3514BX192F23A117E0E69541:A53308A6X86F3514BX1BFFA5333AC75DD1E4/2.html?nav=eNpb85aBtYSBMbGEQcXR1NjYwMLRLMLCzM3Y1NDEKcLQyc0NJGrs6Gxu6uJi6GoCVJpUXMQgmJVYlqiXk5iXrueZV5Kanlok9GjBku-N7RZMDIyeDKxliTmlqRVFDAIIdX6luUmpRW1rpspyT3nQzcTAUFHAwMDABTQwo4RB2jE0xMM_KN7TL8zVLwTI8POPdw_yDw3w9HMvYeDMzC3ILyoBmlBcyFDHwAzUxwAUzc4tCEotRBEFAE31O3A&amp;key=caplus_2015:1767126&amp;title=QmlvYWN0aXZlIGNvbXBvdW5kcyBvZiBDcm9jdXMgc2F0aXZ1cyBMLiBhbmQgdGhlaXIgc2VtaS1zeW50aGV0aWMgZGVyaXZhdGl2ZXMgYXMgcHJvbWlzaW5nIGFudGktSGVsaWNvYmFjdGVyIHB5bG9yaSwgYW50aS1tYWxhcmlhbCBhbmQgYW50aS1sZWlzaG1hbmlhbCBhZ2VudHM&amp;launchSrc=reflist&amp;pageNum=1&amp;sortKey=ACCESSION_NUMBER&amp;sortOrder=DESCENDING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ugenio.gaudio@uniroma1.it" TargetMode="External"/><Relationship Id="rId9" Type="http://schemas.openxmlformats.org/officeDocument/2006/relationships/hyperlink" Target="https://www.ncbi.nlm.nih.gov/pubmed/?term=Carradori%20S%5BAuthor%5D&amp;cauthor=true&amp;cauthor_uid=27160150" TargetMode="External"/><Relationship Id="rId10" Type="http://schemas.openxmlformats.org/officeDocument/2006/relationships/hyperlink" Target="https://www.ncbi.nlm.nih.gov/pubmed/?term=Chimenti%20P%5BAuthor%5D&amp;cauthor=true&amp;cauthor_uid=271601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1920</Words>
  <Characters>10950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CURRICULUM SCIENTIFICO DOCENTI PER SOFTWARE GOMP</vt:lpstr>
    </vt:vector>
  </TitlesOfParts>
  <Company>Hewlett-Packard Company</Company>
  <LinksUpToDate>false</LinksUpToDate>
  <CharactersWithSpaces>12845</CharactersWithSpaces>
  <SharedDoc>false</SharedDoc>
  <HLinks>
    <vt:vector size="6" baseType="variant"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mailto:eugenio.gaudio@uniroma1.it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CURRICULUM SCIENTIFICO DOCENTI PER SOFTWARE GOMP</dc:title>
  <dc:subject/>
  <dc:creator>user</dc:creator>
  <cp:keywords/>
  <cp:lastModifiedBy>adriana bolasco</cp:lastModifiedBy>
  <cp:revision>13</cp:revision>
  <cp:lastPrinted>2017-03-16T12:27:00Z</cp:lastPrinted>
  <dcterms:created xsi:type="dcterms:W3CDTF">2016-04-22T10:12:00Z</dcterms:created>
  <dcterms:modified xsi:type="dcterms:W3CDTF">2019-03-15T08:44:00Z</dcterms:modified>
</cp:coreProperties>
</file>