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EBCDE" w14:textId="325DF9BC" w:rsidR="003947D5" w:rsidRDefault="00535F04" w:rsidP="00162884">
      <w:pPr>
        <w:shd w:val="clear" w:color="auto" w:fill="FFFFFF"/>
        <w:tabs>
          <w:tab w:val="num" w:pos="644"/>
        </w:tabs>
        <w:spacing w:before="100" w:beforeAutospacing="1" w:after="100" w:afterAutospacing="1" w:line="240" w:lineRule="auto"/>
        <w:ind w:left="644" w:hanging="36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521AD049" wp14:editId="5A17766E">
            <wp:extent cx="5396230" cy="177765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306" cy="17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EF2F" w14:textId="3806623E" w:rsidR="00972B3E" w:rsidRDefault="000C63BF" w:rsidP="000C63BF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L’idea alla base dell’iniziativa è quella di organizzare una serie di incontri </w:t>
      </w:r>
      <w:r w:rsidR="002A527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(almeno 6)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sui temi della Conferenza sul Futuro dell’Europa</w:t>
      </w:r>
      <w:r w:rsidR="001628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Gli incontri saranno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caratterizzati dal coinvolgimento degli studenti nella progettazione, realizzazione e re</w:t>
      </w:r>
      <w:r w:rsidR="00535F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dazione del report finale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dei singoli appuntamenti.</w:t>
      </w:r>
      <w:r w:rsidR="001628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Gli incontri saranno caricati sulla piattaforma della Conferenza come attività del Dipar</w:t>
      </w:r>
      <w:r w:rsidR="009D74B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timento di Scienze Politiche, in collaborazione con il Corso di Laurea magistrale in Scienze dello Sviluppo e della Cooperazione internazionale.</w:t>
      </w:r>
    </w:p>
    <w:p w14:paraId="4BFB0F80" w14:textId="740B9E1A" w:rsidR="000C63BF" w:rsidRDefault="000C63BF" w:rsidP="000C63BF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C63B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 </w:t>
      </w:r>
      <w:r w:rsidRPr="000C63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60 partecipanti</w:t>
      </w:r>
      <w:r w:rsidRPr="000C63B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saranno divisi in gruppi d</w:t>
      </w:r>
      <w:r w:rsidR="001628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</w:t>
      </w:r>
      <w:r w:rsidRPr="000C63B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36469A" w:rsidRPr="003646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5/</w:t>
      </w:r>
      <w:r w:rsidRPr="003646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10 studenti</w:t>
      </w:r>
      <w:r w:rsidR="00535F0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  <w:r w:rsidR="008911C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(40 riservati a Scienze Politiche, 20 a Cooperazione, coordinati da Alessandra </w:t>
      </w:r>
      <w:proofErr w:type="spellStart"/>
      <w:r w:rsidR="008911C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Mignolli</w:t>
      </w:r>
      <w:proofErr w:type="spellEnd"/>
      <w:r w:rsidR="008911C2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)</w:t>
      </w:r>
    </w:p>
    <w:p w14:paraId="2DC444F9" w14:textId="7856E227" w:rsidR="000C63BF" w:rsidRPr="000C63BF" w:rsidRDefault="000C63BF" w:rsidP="000C63BF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Ogni gruppo </w:t>
      </w:r>
      <w:r w:rsidRPr="000C63B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sarà responsabile dell’organizzazione di 1 evento, ma al tempo stesso costituirà il pubblico degli altri.</w:t>
      </w:r>
      <w:r w:rsidR="001628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È prevista l’organizzazione di 1 evento al mese, promosso sulla piattaforma </w:t>
      </w:r>
      <w:proofErr w:type="spellStart"/>
      <w:r w:rsidR="001628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CoFoe</w:t>
      </w:r>
      <w:proofErr w:type="spellEnd"/>
      <w:r w:rsidR="001628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14:paraId="15A8044F" w14:textId="0A91EC6B" w:rsidR="000C63BF" w:rsidRPr="000C63BF" w:rsidRDefault="000C63BF" w:rsidP="000C63BF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C63B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Ogni evento </w:t>
      </w:r>
      <w:r w:rsidR="001628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avrà la durata di 2 ore e </w:t>
      </w:r>
      <w:r w:rsidRPr="000C63B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vedrà un</w:t>
      </w:r>
      <w:r w:rsidR="001628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o o più</w:t>
      </w:r>
      <w:r w:rsidRPr="000C63B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0C63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ospit</w:t>
      </w:r>
      <w:r w:rsidR="001628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i</w:t>
      </w:r>
      <w:r w:rsidRPr="000C63B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/relator</w:t>
      </w:r>
      <w:r w:rsidR="001628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i</w:t>
      </w:r>
      <w:r w:rsidRPr="000C63B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</w:t>
      </w:r>
      <w:r w:rsidR="001628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</w:t>
      </w:r>
      <w:r w:rsidRPr="000C63B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qual</w:t>
      </w:r>
      <w:r w:rsidR="001628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</w:t>
      </w:r>
      <w:r w:rsidRPr="000C63B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spetterà il compito di lanciare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il tema</w:t>
      </w:r>
      <w:r w:rsidRPr="000C63B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 aprire il diba</w:t>
      </w:r>
      <w:r w:rsidR="0036469A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ttito tra gli studenti presenti</w:t>
      </w:r>
    </w:p>
    <w:p w14:paraId="5519D05F" w14:textId="7DB789C2" w:rsidR="000C63BF" w:rsidRDefault="000C63BF" w:rsidP="000C63BF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C63B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Alla fine di ogni appuntamento</w:t>
      </w:r>
      <w:r w:rsidR="001628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il gruppo organizzatore redigerà </w:t>
      </w:r>
      <w:r w:rsidRPr="000C63B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un Report, </w:t>
      </w:r>
      <w:r w:rsidR="001628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che sarà </w:t>
      </w:r>
      <w:r w:rsidRPr="000C63B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caricato sulla piattaforma del Futuro dell’Europa.</w:t>
      </w:r>
    </w:p>
    <w:p w14:paraId="60501CD5" w14:textId="1C2CCCBF" w:rsidR="00162884" w:rsidRPr="00162884" w:rsidRDefault="000C63BF" w:rsidP="00206DEC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628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Al gruppo organizzatore spetterà il compito di estendere la platea dell’evento ad altri partecipanti, anche estern</w:t>
      </w:r>
      <w:r w:rsidR="00535F04" w:rsidRPr="001628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</w:t>
      </w:r>
      <w:r w:rsidRPr="001628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ai 60 iscritti.</w:t>
      </w:r>
      <w:r w:rsidR="00162884" w:rsidRPr="001628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535F04" w:rsidRPr="001628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Ogni evento dovrà essere promosso sui social, sulla piattaforma, </w:t>
      </w:r>
      <w:proofErr w:type="spellStart"/>
      <w:r w:rsidR="00535F04" w:rsidRPr="001628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ecc</w:t>
      </w:r>
      <w:proofErr w:type="spellEnd"/>
      <w:r w:rsidR="00535F04" w:rsidRPr="0016288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….</w:t>
      </w:r>
    </w:p>
    <w:p w14:paraId="6E291E9B" w14:textId="73E3AFD1" w:rsidR="000C63BF" w:rsidRPr="00972B3E" w:rsidRDefault="000C63BF" w:rsidP="000C63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Le aree tematiche sono quelle indicate dalla piattaforma sul Futuro dell’Europa:</w:t>
      </w:r>
    </w:p>
    <w:p w14:paraId="27B84045" w14:textId="2CE5CBF8" w:rsidR="00A25D3A" w:rsidRPr="00162884" w:rsidRDefault="00A25D3A" w:rsidP="00936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1628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Cambiamento climatico e ambiente</w:t>
      </w:r>
    </w:p>
    <w:p w14:paraId="62865268" w14:textId="77777777" w:rsidR="00A25D3A" w:rsidRPr="00162884" w:rsidRDefault="00A25D3A" w:rsidP="00936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1628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Salute</w:t>
      </w:r>
    </w:p>
    <w:p w14:paraId="56145A96" w14:textId="77777777" w:rsidR="00A25D3A" w:rsidRPr="00162884" w:rsidRDefault="00A25D3A" w:rsidP="00936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1628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Un'economia più forte, giustizia sociale e occupazione</w:t>
      </w:r>
    </w:p>
    <w:p w14:paraId="65E42187" w14:textId="77777777" w:rsidR="00A25D3A" w:rsidRPr="00162884" w:rsidRDefault="00A25D3A" w:rsidP="00936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1628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L'UE nel mondo</w:t>
      </w:r>
      <w:bookmarkStart w:id="0" w:name="_GoBack"/>
      <w:bookmarkEnd w:id="0"/>
    </w:p>
    <w:p w14:paraId="7BE72D9A" w14:textId="1711E57F" w:rsidR="00A25D3A" w:rsidRPr="00162884" w:rsidRDefault="00A25D3A" w:rsidP="00936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1628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Valori diritti, stato di diritto e sicurezza</w:t>
      </w:r>
    </w:p>
    <w:p w14:paraId="6ECD6CEC" w14:textId="77777777" w:rsidR="00A25D3A" w:rsidRPr="00162884" w:rsidRDefault="00A25D3A" w:rsidP="00936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1628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Trasformazione digitale</w:t>
      </w:r>
    </w:p>
    <w:p w14:paraId="59D87CDD" w14:textId="77777777" w:rsidR="00A25D3A" w:rsidRPr="00162884" w:rsidRDefault="00A25D3A" w:rsidP="00936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1628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Democrazia europea</w:t>
      </w:r>
    </w:p>
    <w:p w14:paraId="613B101C" w14:textId="77777777" w:rsidR="00A25D3A" w:rsidRPr="00162884" w:rsidRDefault="00A25D3A" w:rsidP="00936A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1628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Migrazione</w:t>
      </w:r>
    </w:p>
    <w:p w14:paraId="536B9355" w14:textId="15712896" w:rsidR="00535F04" w:rsidRPr="00162884" w:rsidRDefault="00A25D3A" w:rsidP="00535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1628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Istruzione, cultura, gioventù e sport</w:t>
      </w:r>
    </w:p>
    <w:p w14:paraId="6C2C6D0B" w14:textId="02949DCC" w:rsidR="00535F04" w:rsidRDefault="008911C2" w:rsidP="002A527E">
      <w:pPr>
        <w:jc w:val="both"/>
        <w:rPr>
          <w:rFonts w:ascii="Times New Roman" w:hAnsi="Times New Roman" w:cs="Times New Roman"/>
          <w:sz w:val="24"/>
          <w:szCs w:val="24"/>
        </w:rPr>
      </w:pPr>
      <w:r w:rsidRPr="008911C2">
        <w:rPr>
          <w:rFonts w:ascii="Times New Roman" w:hAnsi="Times New Roman" w:cs="Times New Roman"/>
          <w:sz w:val="24"/>
          <w:szCs w:val="24"/>
        </w:rPr>
        <w:t xml:space="preserve">Per avere il riconoscimento dei 3 CFU, sarà necessario aver </w:t>
      </w:r>
      <w:r w:rsidR="002A527E">
        <w:rPr>
          <w:rFonts w:ascii="Times New Roman" w:hAnsi="Times New Roman" w:cs="Times New Roman"/>
          <w:sz w:val="24"/>
          <w:szCs w:val="24"/>
        </w:rPr>
        <w:t xml:space="preserve">fatto parte di almeno un gruppo organizzatore e </w:t>
      </w:r>
      <w:r w:rsidRPr="008911C2">
        <w:rPr>
          <w:rFonts w:ascii="Times New Roman" w:hAnsi="Times New Roman" w:cs="Times New Roman"/>
          <w:sz w:val="24"/>
          <w:szCs w:val="24"/>
        </w:rPr>
        <w:t>partecipato come pubblico a</w:t>
      </w:r>
      <w:r w:rsidR="002A527E">
        <w:rPr>
          <w:rFonts w:ascii="Times New Roman" w:hAnsi="Times New Roman" w:cs="Times New Roman"/>
          <w:sz w:val="24"/>
          <w:szCs w:val="24"/>
        </w:rPr>
        <w:t>gli altri eventi.</w:t>
      </w:r>
    </w:p>
    <w:p w14:paraId="69A8BBE9" w14:textId="670E6B37" w:rsidR="00972B3E" w:rsidRPr="002A527E" w:rsidRDefault="000C63BF" w:rsidP="008911C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A527E">
        <w:rPr>
          <w:rFonts w:ascii="Times New Roman" w:hAnsi="Times New Roman" w:cs="Times New Roman"/>
          <w:sz w:val="24"/>
          <w:szCs w:val="24"/>
        </w:rPr>
        <w:t xml:space="preserve">Numero studenti: </w:t>
      </w:r>
      <w:r w:rsidRPr="002A527E">
        <w:rPr>
          <w:rFonts w:ascii="Times New Roman" w:hAnsi="Times New Roman" w:cs="Times New Roman"/>
          <w:b/>
          <w:bCs/>
          <w:sz w:val="24"/>
          <w:szCs w:val="24"/>
        </w:rPr>
        <w:t>60 max</w:t>
      </w:r>
    </w:p>
    <w:p w14:paraId="2303C0B7" w14:textId="4F6976AC" w:rsidR="00972B3E" w:rsidRDefault="00972B3E" w:rsidP="008911C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A527E">
        <w:rPr>
          <w:rFonts w:ascii="Times New Roman" w:hAnsi="Times New Roman" w:cs="Times New Roman"/>
          <w:sz w:val="24"/>
          <w:szCs w:val="24"/>
        </w:rPr>
        <w:t xml:space="preserve">CFU riconosciuti: </w:t>
      </w:r>
      <w:r w:rsidRPr="002A527E">
        <w:rPr>
          <w:rFonts w:ascii="Times New Roman" w:hAnsi="Times New Roman" w:cs="Times New Roman"/>
          <w:b/>
          <w:bCs/>
          <w:sz w:val="24"/>
          <w:szCs w:val="24"/>
        </w:rPr>
        <w:t>3 CFU</w:t>
      </w:r>
    </w:p>
    <w:p w14:paraId="1BFA8AEB" w14:textId="6E409F26" w:rsidR="00162884" w:rsidRDefault="00162884" w:rsidP="008911C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62884">
        <w:rPr>
          <w:rFonts w:ascii="Times New Roman" w:hAnsi="Times New Roman" w:cs="Times New Roman"/>
          <w:sz w:val="24"/>
          <w:szCs w:val="24"/>
        </w:rPr>
        <w:t>Periodo: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dicembre 2021/aprile 2022</w:t>
      </w:r>
    </w:p>
    <w:p w14:paraId="4026741C" w14:textId="77777777" w:rsidR="00162884" w:rsidRPr="002A527E" w:rsidRDefault="00162884" w:rsidP="008911C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14013DE" w14:textId="309F76C8" w:rsidR="00535F04" w:rsidRPr="00162884" w:rsidRDefault="00535F04" w:rsidP="008911C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62884">
        <w:rPr>
          <w:rFonts w:ascii="Times New Roman" w:hAnsi="Times New Roman" w:cs="Times New Roman"/>
          <w:sz w:val="20"/>
          <w:szCs w:val="20"/>
        </w:rPr>
        <w:t xml:space="preserve">Link agli eventi: </w:t>
      </w:r>
      <w:hyperlink r:id="rId6" w:history="1">
        <w:r w:rsidRPr="00162884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https://futureu.europa.eu/meetings</w:t>
        </w:r>
      </w:hyperlink>
    </w:p>
    <w:p w14:paraId="5A27F152" w14:textId="473D9722" w:rsidR="00535F04" w:rsidRPr="002A527E" w:rsidRDefault="00535F04" w:rsidP="008911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62884">
        <w:rPr>
          <w:rFonts w:ascii="Times New Roman" w:hAnsi="Times New Roman" w:cs="Times New Roman"/>
          <w:sz w:val="20"/>
          <w:szCs w:val="20"/>
        </w:rPr>
        <w:t xml:space="preserve">Link al materiale informativo: </w:t>
      </w:r>
      <w:hyperlink r:id="rId7" w:history="1">
        <w:r w:rsidRPr="00162884">
          <w:rPr>
            <w:rStyle w:val="Collegamentoipertestuale"/>
            <w:rFonts w:ascii="Times New Roman" w:hAnsi="Times New Roman" w:cs="Times New Roman"/>
            <w:sz w:val="20"/>
            <w:szCs w:val="20"/>
          </w:rPr>
          <w:t>https://futureu.europa.eu/pages/information-material?locale=it</w:t>
        </w:r>
      </w:hyperlink>
    </w:p>
    <w:sectPr w:rsidR="00535F04" w:rsidRPr="002A527E" w:rsidSect="00162884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025A7"/>
    <w:multiLevelType w:val="multilevel"/>
    <w:tmpl w:val="E3F27D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D4D46"/>
    <w:multiLevelType w:val="hybridMultilevel"/>
    <w:tmpl w:val="9698A9C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3A"/>
    <w:rsid w:val="000C63BF"/>
    <w:rsid w:val="00162884"/>
    <w:rsid w:val="002A527E"/>
    <w:rsid w:val="0036469A"/>
    <w:rsid w:val="003947D5"/>
    <w:rsid w:val="00535F04"/>
    <w:rsid w:val="008911C2"/>
    <w:rsid w:val="00936A86"/>
    <w:rsid w:val="00972B3E"/>
    <w:rsid w:val="009D74B4"/>
    <w:rsid w:val="00A25D3A"/>
    <w:rsid w:val="00B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1649"/>
  <w15:chartTrackingRefBased/>
  <w15:docId w15:val="{2ED35898-9D61-4426-A0F0-DE4CAD63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63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5F0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5F0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28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utureu.europa.eu/pages/information-material?locale=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tureu.europa.eu/meeting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MARCHETTI</dc:creator>
  <cp:keywords/>
  <dc:description/>
  <cp:lastModifiedBy>Maria Cristina Marchetti</cp:lastModifiedBy>
  <cp:revision>2</cp:revision>
  <dcterms:created xsi:type="dcterms:W3CDTF">2021-11-08T14:15:00Z</dcterms:created>
  <dcterms:modified xsi:type="dcterms:W3CDTF">2021-11-08T14:15:00Z</dcterms:modified>
</cp:coreProperties>
</file>