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E115" w14:textId="6FD2FADD" w:rsidR="009D72CE" w:rsidRPr="009D72CE" w:rsidRDefault="009D72CE" w:rsidP="009D72CE">
      <w:pPr>
        <w:pStyle w:val="NormaleWeb"/>
        <w:shd w:val="clear" w:color="auto" w:fill="FEF9F5"/>
        <w:spacing w:line="360" w:lineRule="auto"/>
        <w:jc w:val="both"/>
        <w:rPr>
          <w:rFonts w:ascii="Georgia" w:hAnsi="Georgia"/>
          <w:color w:val="121212"/>
          <w:sz w:val="26"/>
          <w:szCs w:val="26"/>
          <w:lang w:val="en-GB"/>
        </w:rPr>
      </w:pPr>
      <w:r>
        <w:rPr>
          <w:rFonts w:ascii="Georgia" w:hAnsi="Georgia"/>
          <w:color w:val="121212"/>
          <w:sz w:val="26"/>
          <w:szCs w:val="26"/>
          <w:lang w:val="en-GB"/>
        </w:rPr>
        <w:t xml:space="preserve">Brexit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threatens the UK’s ability to respond to the novel coronavirus and future pandemics.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The coronavirus pandemic could not have</w:t>
      </w:r>
      <w:r w:rsidR="00DB361C">
        <w:rPr>
          <w:rFonts w:ascii="Georgia" w:hAnsi="Georgia"/>
          <w:color w:val="121212"/>
          <w:sz w:val="26"/>
          <w:szCs w:val="26"/>
          <w:lang w:val="en-GB"/>
        </w:rPr>
        <w:t xml:space="preserve"> ______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at a worse time for the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="00DB361C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and its citizens. Just as UK </w:t>
      </w:r>
      <w:r w:rsidR="00DB361C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ministers are digging in for the </w:t>
      </w:r>
      <w:r w:rsidR="00DB361C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difficult part of Brexit, the negotiations</w:t>
      </w:r>
      <w:r w:rsidR="00DB361C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future relationships with the EU and </w:t>
      </w:r>
      <w:r w:rsidR="00DB361C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rest of the world, a new </w:t>
      </w:r>
      <w:r w:rsidR="00DB361C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comes out of China that reminds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of just why international co-operation is so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The obvious response, one might think,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be to do everything to safeguard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areas where the UK does collaborate,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as to reduce the threat of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disease. Instead, the UK has decided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isolate itself from European systems that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been built up over the past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, many as a result of problems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by the 2009 swine flu pandemic.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UK’s decision to leave the </w:t>
      </w:r>
      <w:proofErr w:type="gramStart"/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European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_</w:t>
      </w:r>
      <w:proofErr w:type="gramEnd"/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Agency (EMA), an arm of the European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, has been discussed at length. The EMA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responsible for overseeing clinical trials </w:t>
      </w:r>
      <w:proofErr w:type="gramStart"/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for 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</w:t>
      </w:r>
      <w:proofErr w:type="gramEnd"/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vaccines and medicines for pandemics, and 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on marketing authorisations for them that 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across the EU. Media attention has 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the damage that being outside the 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will do to the British economy –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through lost activity among UK 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and suppliers, and by making the 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a less attractive place for major </w:t>
      </w:r>
      <w:r w:rsidR="0040504D">
        <w:rPr>
          <w:rFonts w:ascii="Georgia" w:hAnsi="Georgia"/>
          <w:color w:val="121212"/>
          <w:sz w:val="26"/>
          <w:szCs w:val="26"/>
          <w:lang w:val="en-GB"/>
        </w:rPr>
        <w:t xml:space="preserve"> ______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companies.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color w:val="121212"/>
          <w:sz w:val="26"/>
          <w:szCs w:val="26"/>
          <w:shd w:val="clear" w:color="auto" w:fill="FEF9F5"/>
          <w:lang w:val="en-GB"/>
        </w:rPr>
        <w:t>However, the consequences of being outside the EMA go much further.</w:t>
      </w:r>
    </w:p>
    <w:p w14:paraId="7FFEAF94" w14:textId="6C0377AF" w:rsidR="009D72CE" w:rsidRDefault="0040504D" w:rsidP="0040504D">
      <w:pPr>
        <w:spacing w:line="360" w:lineRule="auto"/>
        <w:rPr>
          <w:lang w:val="en-GB"/>
        </w:rPr>
      </w:pP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apply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DB361C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come</w:t>
      </w:r>
      <w:r w:rsidR="00DB361C">
        <w:rPr>
          <w:lang w:val="en-GB"/>
        </w:rPr>
        <w:t xml:space="preserve">  - </w:t>
      </w:r>
      <w:r>
        <w:rPr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>c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ommission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both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decade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deciding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EMA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 -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exposed</w:t>
      </w:r>
      <w:r w:rsidR="00153775"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="00153775">
        <w:rPr>
          <w:rFonts w:ascii="Georgia" w:hAnsi="Georgia"/>
          <w:color w:val="121212"/>
          <w:sz w:val="26"/>
          <w:szCs w:val="26"/>
          <w:lang w:val="en-GB"/>
        </w:rPr>
        <w:t xml:space="preserve"> - </w:t>
      </w:r>
      <w:r w:rsidR="00DB361C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government</w:t>
      </w:r>
      <w:r w:rsidR="00DB361C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>–</w:t>
      </w:r>
      <w:r w:rsidR="00153775" w:rsidRP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have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>–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highlighted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153775" w:rsidRP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important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– 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infectious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>–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is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DB361C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>m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edicines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new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DB361C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on</w:t>
      </w:r>
      <w:r w:rsidR="00DB361C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DB361C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pharmaceutical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DB361C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really</w:t>
      </w:r>
      <w:r w:rsidR="00DB361C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DB361C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</w:t>
      </w:r>
      <w:r w:rsidR="00DB361C" w:rsidRPr="00DB361C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researchers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- 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so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DB361C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the</w:t>
      </w:r>
      <w:r w:rsidR="00DB361C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>–</w:t>
      </w:r>
      <w:r w:rsidR="00DB361C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153775" w:rsidRP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>t</w:t>
      </w:r>
      <w:r w:rsidR="00153775" w:rsidRP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>he</w:t>
      </w:r>
      <w:r w:rsidR="00153775" w:rsidRP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those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– 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to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</w:t>
      </w:r>
      <w:r w:rsidR="00DB361C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="00DB361C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UK</w:t>
      </w:r>
      <w:r w:rsidR="00DB361C">
        <w:rPr>
          <w:lang w:val="en-GB"/>
        </w:rPr>
        <w:t xml:space="preserve">  -</w:t>
      </w:r>
      <w:r w:rsidR="00153775" w:rsidRP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UK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us</w:t>
      </w:r>
      <w:r w:rsidR="00153775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- </w:t>
      </w:r>
      <w:r w:rsidR="00DB361C">
        <w:rPr>
          <w:lang w:val="en-GB"/>
        </w:rPr>
        <w:t xml:space="preserve"> </w:t>
      </w:r>
      <w:r w:rsidR="00DB361C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virus</w:t>
      </w:r>
      <w:r w:rsidR="00DB361C">
        <w:rPr>
          <w:lang w:val="en-GB"/>
        </w:rPr>
        <w:t xml:space="preserve"> </w:t>
      </w:r>
      <w:r w:rsidR="00153775">
        <w:rPr>
          <w:lang w:val="en-GB"/>
        </w:rPr>
        <w:t xml:space="preserve"> - </w:t>
      </w:r>
      <w:r w:rsidR="00153775"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would</w:t>
      </w:r>
      <w:r w:rsidR="00153775">
        <w:rPr>
          <w:lang w:val="en-GB"/>
        </w:rPr>
        <w:t xml:space="preserve"> </w:t>
      </w:r>
      <w:r w:rsidR="009D72CE">
        <w:rPr>
          <w:lang w:val="en-GB"/>
        </w:rPr>
        <w:br w:type="page"/>
      </w:r>
    </w:p>
    <w:p w14:paraId="68A2AF82" w14:textId="77777777" w:rsidR="009D72CE" w:rsidRPr="009D72CE" w:rsidRDefault="009D72CE" w:rsidP="0040504D">
      <w:pPr>
        <w:pStyle w:val="NormaleWeb"/>
        <w:shd w:val="clear" w:color="auto" w:fill="FEF9F5"/>
        <w:spacing w:line="360" w:lineRule="auto"/>
        <w:jc w:val="both"/>
        <w:rPr>
          <w:rFonts w:ascii="Georgia" w:hAnsi="Georgia"/>
          <w:color w:val="121212"/>
          <w:sz w:val="26"/>
          <w:szCs w:val="26"/>
          <w:lang w:val="en-GB"/>
        </w:rPr>
      </w:pPr>
      <w:r>
        <w:rPr>
          <w:rFonts w:ascii="Georgia" w:hAnsi="Georgia"/>
          <w:color w:val="121212"/>
          <w:sz w:val="26"/>
          <w:szCs w:val="26"/>
          <w:lang w:val="en-GB"/>
        </w:rPr>
        <w:lastRenderedPageBreak/>
        <w:t xml:space="preserve">Brexit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threatens the UK’s ability to respond to the novel coronavirus and future pandemics.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The coronavirus pandemic could not have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come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at a worse time for the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UK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and its citizens. Just as UK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government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ministers are digging in for the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really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difficult part of Brexit, the negotiations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on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future relationships with the EU and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the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rest of the world, a new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virus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comes out of China that reminds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us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of just why international co-operation is so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important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The obvious response, one might think,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would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be to do everything to safeguard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those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areas where the UK does collaborate, </w:t>
      </w:r>
      <w:proofErr w:type="gramStart"/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so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as to</w:t>
      </w:r>
      <w:proofErr w:type="gramEnd"/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reduce the threat of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infectious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disease. Instead, the UK has decided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to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isolate itself from European systems that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have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been built up over the past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decade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, many as a result of problems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exposed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by the 2009 swine flu pandemic.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Th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e UK’s decision to leave the European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Medicines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Agency (EMA), an arm of the European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Commission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, has been discussed at length. The EMA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is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responsible for overseeing clinical trials for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new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vaccines and medicines for </w:t>
      </w:r>
      <w:proofErr w:type="gramStart"/>
      <w:r w:rsidRPr="009D72CE">
        <w:rPr>
          <w:rFonts w:ascii="Georgia" w:hAnsi="Georgia"/>
          <w:color w:val="121212"/>
          <w:sz w:val="26"/>
          <w:szCs w:val="26"/>
          <w:lang w:val="en-GB"/>
        </w:rPr>
        <w:t>pandemics, and</w:t>
      </w:r>
      <w:proofErr w:type="gramEnd"/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deciding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on marketing authorisations for them that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apply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across the EU. Media attention has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highlighted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the damage that being outside the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EMA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will do to the British economy –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both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through lost activity among UK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researchers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and suppliers, and by making the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UK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 less attractive place for major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pharmaceutical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companies.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color w:val="121212"/>
          <w:sz w:val="26"/>
          <w:szCs w:val="26"/>
          <w:shd w:val="clear" w:color="auto" w:fill="FEF9F5"/>
          <w:lang w:val="en-GB"/>
        </w:rPr>
        <w:t>However, the consequences of being outside the EMA go much further.</w:t>
      </w:r>
    </w:p>
    <w:p w14:paraId="177DDDC8" w14:textId="77777777" w:rsidR="00ED67D4" w:rsidRDefault="00ED67D4">
      <w:pPr>
        <w:rPr>
          <w:lang w:val="en-GB"/>
        </w:rPr>
      </w:pPr>
      <w:r>
        <w:rPr>
          <w:lang w:val="en-GB"/>
        </w:rPr>
        <w:br w:type="page"/>
      </w:r>
    </w:p>
    <w:p w14:paraId="52B20F6E" w14:textId="248EAE96" w:rsidR="00ED67D4" w:rsidRPr="009D72CE" w:rsidRDefault="00ED67D4" w:rsidP="00ED67D4">
      <w:pPr>
        <w:pStyle w:val="NormaleWeb"/>
        <w:shd w:val="clear" w:color="auto" w:fill="FEF9F5"/>
        <w:spacing w:line="360" w:lineRule="auto"/>
        <w:jc w:val="both"/>
        <w:rPr>
          <w:rFonts w:ascii="Georgia" w:hAnsi="Georgia"/>
          <w:color w:val="121212"/>
          <w:sz w:val="26"/>
          <w:szCs w:val="26"/>
          <w:lang w:val="en-GB"/>
        </w:rPr>
      </w:pPr>
      <w:r>
        <w:rPr>
          <w:rFonts w:ascii="Georgia" w:hAnsi="Georgia"/>
          <w:noProof/>
          <w:color w:val="121212"/>
          <w:sz w:val="26"/>
          <w:szCs w:val="2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883D" wp14:editId="6A74D35C">
                <wp:simplePos x="0" y="0"/>
                <wp:positionH relativeFrom="column">
                  <wp:posOffset>5399356</wp:posOffset>
                </wp:positionH>
                <wp:positionV relativeFrom="paragraph">
                  <wp:posOffset>3250174</wp:posOffset>
                </wp:positionV>
                <wp:extent cx="341644" cy="301451"/>
                <wp:effectExtent l="0" t="38100" r="58420" b="2286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44" cy="301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AF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425.15pt;margin-top:255.9pt;width:26.9pt;height:2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Brexit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threatens the UK’s ability to respond to the novel coronavirus and future pandemics.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The coronavirus pandemic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could not have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come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at a worse time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for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the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UK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and its citizens. Just as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UK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government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ministers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are digging in for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the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really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difficult part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of Brexit,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the negotiations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on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future relationships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with the EU and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the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rest of the world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,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a new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virus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comes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out of China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that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reminds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us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of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just why international co-operation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is so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important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>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The obvious response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, one might think,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would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be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to do everything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to safeguard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those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areas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where the UK does collaborate, </w:t>
      </w:r>
      <w:proofErr w:type="gramStart"/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so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as to</w:t>
      </w:r>
      <w:proofErr w:type="gramEnd"/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reduce the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threat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of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infectious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disease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. Instead, the UK has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decided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to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isolate itself from European systems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that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have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been built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up over the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pa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st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decade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, many as a result of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problems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exposed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by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the 2009 swine flu pandemic.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Th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e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UK’s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decision to leave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the European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Medicines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Agency (EMA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), an arm of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the European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Commission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, has been discussed at length. The EMA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is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responsible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for </w:t>
      </w:r>
      <w:r w:rsidRPr="00ED67D4">
        <w:rPr>
          <w:rFonts w:ascii="Georgia" w:hAnsi="Georgia"/>
          <w:color w:val="0070C0"/>
          <w:sz w:val="26"/>
          <w:szCs w:val="26"/>
          <w:lang w:val="en-GB"/>
        </w:rPr>
        <w:t>overseeing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clinical trials for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new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vaccines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and medicines for </w:t>
      </w:r>
      <w:proofErr w:type="gramStart"/>
      <w:r w:rsidRPr="009D72CE">
        <w:rPr>
          <w:rFonts w:ascii="Georgia" w:hAnsi="Georgia"/>
          <w:color w:val="121212"/>
          <w:sz w:val="26"/>
          <w:szCs w:val="26"/>
          <w:lang w:val="en-GB"/>
        </w:rPr>
        <w:t>pandemics, and</w:t>
      </w:r>
      <w:proofErr w:type="gramEnd"/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b/>
          <w:bCs/>
          <w:color w:val="0070C0"/>
          <w:sz w:val="26"/>
          <w:szCs w:val="26"/>
          <w:lang w:val="en-GB"/>
        </w:rPr>
        <w:t>deciding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on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marketing authorisations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for them that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apply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across the EU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. Media attention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 xml:space="preserve">has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highlighted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the damage that being outside </w:t>
      </w:r>
      <w:r w:rsidRPr="00ED67D4">
        <w:rPr>
          <w:rFonts w:ascii="Georgia" w:hAnsi="Georgia"/>
          <w:color w:val="FF0000"/>
          <w:sz w:val="26"/>
          <w:szCs w:val="26"/>
          <w:lang w:val="en-GB"/>
        </w:rPr>
        <w:t>the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EMA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will do to the British economy –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both </w:t>
      </w:r>
      <w:r w:rsidRPr="002F586B">
        <w:rPr>
          <w:rFonts w:ascii="Georgia" w:hAnsi="Georgia"/>
          <w:color w:val="0070C0"/>
          <w:sz w:val="26"/>
          <w:szCs w:val="26"/>
          <w:lang w:val="en-GB"/>
        </w:rPr>
        <w:t xml:space="preserve">through lost activity 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among UK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researchers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and suppliers, and </w:t>
      </w:r>
      <w:r w:rsidRPr="002F586B">
        <w:rPr>
          <w:rFonts w:ascii="Georgia" w:hAnsi="Georgia"/>
          <w:color w:val="0070C0"/>
          <w:sz w:val="26"/>
          <w:szCs w:val="26"/>
          <w:lang w:val="en-GB"/>
        </w:rPr>
        <w:t xml:space="preserve">by making </w:t>
      </w:r>
      <w:r w:rsidRPr="002F586B">
        <w:rPr>
          <w:rFonts w:ascii="Georgia" w:hAnsi="Georgia"/>
          <w:color w:val="FF0000"/>
          <w:sz w:val="26"/>
          <w:szCs w:val="26"/>
          <w:lang w:val="en-GB"/>
        </w:rPr>
        <w:t>the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>UK</w:t>
      </w:r>
      <w:r w:rsidRPr="009D72CE">
        <w:rPr>
          <w:rFonts w:ascii="Georgia" w:hAnsi="Georgia"/>
          <w:color w:val="121212"/>
          <w:sz w:val="26"/>
          <w:szCs w:val="26"/>
          <w:lang w:val="en-GB"/>
        </w:rPr>
        <w:t xml:space="preserve"> a less attractive place </w:t>
      </w:r>
      <w:r w:rsidRPr="002F586B">
        <w:rPr>
          <w:rFonts w:ascii="Georgia" w:hAnsi="Georgia"/>
          <w:color w:val="FF0000"/>
          <w:sz w:val="26"/>
          <w:szCs w:val="26"/>
          <w:lang w:val="en-GB"/>
        </w:rPr>
        <w:t xml:space="preserve">for major </w:t>
      </w:r>
      <w:r w:rsidRPr="009D72CE">
        <w:rPr>
          <w:rFonts w:ascii="Georgia" w:hAnsi="Georgia"/>
          <w:b/>
          <w:bCs/>
          <w:color w:val="121212"/>
          <w:sz w:val="26"/>
          <w:szCs w:val="26"/>
          <w:lang w:val="en-GB"/>
        </w:rPr>
        <w:t xml:space="preserve">pharmaceutical </w:t>
      </w:r>
      <w:bookmarkStart w:id="0" w:name="_GoBack"/>
      <w:r w:rsidRPr="002F586B">
        <w:rPr>
          <w:rFonts w:ascii="Georgia" w:hAnsi="Georgia"/>
          <w:color w:val="FF0000"/>
          <w:sz w:val="26"/>
          <w:szCs w:val="26"/>
          <w:lang w:val="en-GB"/>
        </w:rPr>
        <w:t>companies</w:t>
      </w:r>
      <w:bookmarkEnd w:id="0"/>
      <w:r w:rsidRPr="009D72CE">
        <w:rPr>
          <w:rFonts w:ascii="Georgia" w:hAnsi="Georgia"/>
          <w:color w:val="121212"/>
          <w:sz w:val="26"/>
          <w:szCs w:val="26"/>
          <w:lang w:val="en-GB"/>
        </w:rPr>
        <w:t>.</w:t>
      </w:r>
      <w:r>
        <w:rPr>
          <w:rFonts w:ascii="Georgia" w:hAnsi="Georgia"/>
          <w:color w:val="121212"/>
          <w:sz w:val="26"/>
          <w:szCs w:val="26"/>
          <w:lang w:val="en-GB"/>
        </w:rPr>
        <w:t xml:space="preserve">  </w:t>
      </w:r>
      <w:r w:rsidRPr="009D72CE">
        <w:rPr>
          <w:rFonts w:ascii="Georgia" w:hAnsi="Georgia"/>
          <w:color w:val="121212"/>
          <w:sz w:val="26"/>
          <w:szCs w:val="26"/>
          <w:shd w:val="clear" w:color="auto" w:fill="FEF9F5"/>
          <w:lang w:val="en-GB"/>
        </w:rPr>
        <w:t>However, the consequences of being outside the EMA go much further.</w:t>
      </w:r>
    </w:p>
    <w:p w14:paraId="1406DDA2" w14:textId="77777777" w:rsidR="00ED67D4" w:rsidRDefault="00ED67D4" w:rsidP="00ED67D4">
      <w:pPr>
        <w:rPr>
          <w:lang w:val="en-GB"/>
        </w:rPr>
      </w:pPr>
      <w:r>
        <w:rPr>
          <w:lang w:val="en-GB"/>
        </w:rPr>
        <w:br w:type="page"/>
      </w:r>
    </w:p>
    <w:p w14:paraId="4433FA0C" w14:textId="1DDBE21B" w:rsidR="009D72CE" w:rsidRDefault="009D72CE" w:rsidP="009D72CE">
      <w:pPr>
        <w:rPr>
          <w:lang w:val="en-GB"/>
        </w:rPr>
      </w:pPr>
      <w:r>
        <w:rPr>
          <w:lang w:val="en-GB"/>
        </w:rPr>
        <w:lastRenderedPageBreak/>
        <w:br w:type="page"/>
      </w:r>
    </w:p>
    <w:p w14:paraId="190C86D0" w14:textId="77777777" w:rsidR="00016CEA" w:rsidRPr="009D72CE" w:rsidRDefault="00016CEA" w:rsidP="009D72CE">
      <w:pPr>
        <w:jc w:val="both"/>
        <w:rPr>
          <w:lang w:val="en-GB"/>
        </w:rPr>
      </w:pPr>
    </w:p>
    <w:sectPr w:rsidR="00016CEA" w:rsidRPr="009D7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CE"/>
    <w:rsid w:val="00016CEA"/>
    <w:rsid w:val="00153775"/>
    <w:rsid w:val="002F586B"/>
    <w:rsid w:val="0040504D"/>
    <w:rsid w:val="008F2FD8"/>
    <w:rsid w:val="009D72CE"/>
    <w:rsid w:val="00DB361C"/>
    <w:rsid w:val="00E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3C98"/>
  <w15:chartTrackingRefBased/>
  <w15:docId w15:val="{309B249C-F08C-49E5-94A9-2595CB94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2</cp:revision>
  <dcterms:created xsi:type="dcterms:W3CDTF">2020-04-03T15:31:00Z</dcterms:created>
  <dcterms:modified xsi:type="dcterms:W3CDTF">2020-04-06T15:51:00Z</dcterms:modified>
</cp:coreProperties>
</file>