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D7D92" w:rsidTr="006D7D92">
        <w:tc>
          <w:tcPr>
            <w:tcW w:w="4814" w:type="dxa"/>
          </w:tcPr>
          <w:p w:rsidR="006D7D92" w:rsidRDefault="001840A5">
            <w:r>
              <w:t>24</w:t>
            </w:r>
            <w:r w:rsidR="006D7D92">
              <w:t xml:space="preserve"> settembre</w:t>
            </w:r>
          </w:p>
        </w:tc>
        <w:tc>
          <w:tcPr>
            <w:tcW w:w="4814" w:type="dxa"/>
          </w:tcPr>
          <w:p w:rsidR="006D7D92" w:rsidRDefault="006D7D92">
            <w:r>
              <w:t>Presentazione del corso</w:t>
            </w:r>
          </w:p>
        </w:tc>
      </w:tr>
      <w:tr w:rsidR="006D7D92" w:rsidTr="006D7D92">
        <w:tc>
          <w:tcPr>
            <w:tcW w:w="4814" w:type="dxa"/>
          </w:tcPr>
          <w:p w:rsidR="006D7D92" w:rsidRDefault="001840A5">
            <w:r>
              <w:t>25</w:t>
            </w:r>
            <w:r w:rsidR="006D7D92">
              <w:t xml:space="preserve"> settembre</w:t>
            </w:r>
          </w:p>
        </w:tc>
        <w:tc>
          <w:tcPr>
            <w:tcW w:w="4814" w:type="dxa"/>
          </w:tcPr>
          <w:p w:rsidR="006D7D92" w:rsidRDefault="006D7D92">
            <w:r>
              <w:t>Ordinamento giuridico</w:t>
            </w:r>
          </w:p>
        </w:tc>
      </w:tr>
      <w:tr w:rsidR="006D7D92" w:rsidTr="006D7D92">
        <w:tc>
          <w:tcPr>
            <w:tcW w:w="4814" w:type="dxa"/>
          </w:tcPr>
          <w:p w:rsidR="006D7D92" w:rsidRDefault="001840A5">
            <w:r>
              <w:t>27</w:t>
            </w:r>
            <w:r w:rsidR="006D7D92">
              <w:t xml:space="preserve"> settembre</w:t>
            </w:r>
            <w:bookmarkStart w:id="0" w:name="_GoBack"/>
            <w:bookmarkEnd w:id="0"/>
          </w:p>
        </w:tc>
        <w:tc>
          <w:tcPr>
            <w:tcW w:w="4814" w:type="dxa"/>
          </w:tcPr>
          <w:p w:rsidR="006D7D92" w:rsidRDefault="006D7D92">
            <w:r>
              <w:t>L’ordinamento giuridico statale – la cittadinanza</w:t>
            </w:r>
          </w:p>
        </w:tc>
      </w:tr>
      <w:tr w:rsidR="006D7D92" w:rsidTr="006D7D92">
        <w:tc>
          <w:tcPr>
            <w:tcW w:w="4814" w:type="dxa"/>
          </w:tcPr>
          <w:p w:rsidR="006D7D92" w:rsidRDefault="001840A5">
            <w:r>
              <w:t>1</w:t>
            </w:r>
            <w:r w:rsidR="006D7D92">
              <w:t xml:space="preserve"> ottobre</w:t>
            </w:r>
          </w:p>
        </w:tc>
        <w:tc>
          <w:tcPr>
            <w:tcW w:w="4814" w:type="dxa"/>
          </w:tcPr>
          <w:p w:rsidR="006D7D92" w:rsidRDefault="00C71ADC">
            <w:r>
              <w:t>Forme di stato e forme</w:t>
            </w:r>
            <w:r w:rsidR="006D7D92">
              <w:t xml:space="preserve"> di governo</w:t>
            </w:r>
          </w:p>
        </w:tc>
      </w:tr>
      <w:tr w:rsidR="006D7D92" w:rsidTr="006D7D92">
        <w:tc>
          <w:tcPr>
            <w:tcW w:w="4814" w:type="dxa"/>
          </w:tcPr>
          <w:p w:rsidR="006D7D92" w:rsidRDefault="001840A5">
            <w:r>
              <w:t>2</w:t>
            </w:r>
            <w:r w:rsidR="006D7D92">
              <w:t xml:space="preserve"> ottobre</w:t>
            </w:r>
          </w:p>
        </w:tc>
        <w:tc>
          <w:tcPr>
            <w:tcW w:w="4814" w:type="dxa"/>
          </w:tcPr>
          <w:p w:rsidR="006D7D92" w:rsidRDefault="00EB1711">
            <w:r>
              <w:t>Le vicende dello S</w:t>
            </w:r>
            <w:r w:rsidR="006D7D92">
              <w:t>tato italiano</w:t>
            </w:r>
          </w:p>
        </w:tc>
      </w:tr>
      <w:tr w:rsidR="006D7D92" w:rsidTr="006D7D92">
        <w:tc>
          <w:tcPr>
            <w:tcW w:w="4814" w:type="dxa"/>
          </w:tcPr>
          <w:p w:rsidR="006D7D92" w:rsidRDefault="001840A5">
            <w:r>
              <w:t>4</w:t>
            </w:r>
            <w:r w:rsidR="006D7D92">
              <w:t xml:space="preserve"> ottobre</w:t>
            </w:r>
          </w:p>
        </w:tc>
        <w:tc>
          <w:tcPr>
            <w:tcW w:w="4814" w:type="dxa"/>
          </w:tcPr>
          <w:p w:rsidR="006D7D92" w:rsidRDefault="00945A95" w:rsidP="00945A95">
            <w:pPr>
              <w:pStyle w:val="Intestazione"/>
            </w:pPr>
            <w:r>
              <w:t xml:space="preserve">Assemblea </w:t>
            </w:r>
            <w:r w:rsidR="00DF4E81">
              <w:t>costituente – la Costituzione italiana</w:t>
            </w:r>
          </w:p>
        </w:tc>
      </w:tr>
      <w:tr w:rsidR="00DF4E81" w:rsidTr="006D7D92">
        <w:tc>
          <w:tcPr>
            <w:tcW w:w="4814" w:type="dxa"/>
          </w:tcPr>
          <w:p w:rsidR="00DF4E81" w:rsidRDefault="001840A5" w:rsidP="00DF4E81">
            <w:r>
              <w:t>8</w:t>
            </w:r>
            <w:r w:rsidR="00DF4E81">
              <w:t xml:space="preserve"> ottobre</w:t>
            </w:r>
          </w:p>
        </w:tc>
        <w:tc>
          <w:tcPr>
            <w:tcW w:w="4814" w:type="dxa"/>
          </w:tcPr>
          <w:p w:rsidR="00DF4E81" w:rsidRDefault="00DF4E81" w:rsidP="00DF4E81">
            <w:r>
              <w:t>Fonte – disposizione e norma- interpretazione</w:t>
            </w:r>
          </w:p>
        </w:tc>
      </w:tr>
      <w:tr w:rsidR="00DF4E81" w:rsidTr="006D7D92">
        <w:tc>
          <w:tcPr>
            <w:tcW w:w="4814" w:type="dxa"/>
          </w:tcPr>
          <w:p w:rsidR="00DF4E81" w:rsidRDefault="001840A5" w:rsidP="00DF4E81">
            <w:r>
              <w:t>9</w:t>
            </w:r>
            <w:r w:rsidR="00DF4E81">
              <w:t xml:space="preserve"> ottobre</w:t>
            </w:r>
          </w:p>
        </w:tc>
        <w:tc>
          <w:tcPr>
            <w:tcW w:w="4814" w:type="dxa"/>
          </w:tcPr>
          <w:p w:rsidR="00DF4E81" w:rsidRDefault="00DF4E81" w:rsidP="00DF4E81">
            <w:r>
              <w:t>I criteri di risoluzione delle antinomie normative</w:t>
            </w:r>
          </w:p>
        </w:tc>
      </w:tr>
      <w:tr w:rsidR="00DF4E81" w:rsidTr="006D7D92">
        <w:tc>
          <w:tcPr>
            <w:tcW w:w="4814" w:type="dxa"/>
          </w:tcPr>
          <w:p w:rsidR="00DF4E81" w:rsidRDefault="001840A5" w:rsidP="00DF4E81">
            <w:r>
              <w:t>11</w:t>
            </w:r>
            <w:r w:rsidR="00DF4E81">
              <w:t xml:space="preserve"> ottobre</w:t>
            </w:r>
          </w:p>
        </w:tc>
        <w:tc>
          <w:tcPr>
            <w:tcW w:w="4814" w:type="dxa"/>
          </w:tcPr>
          <w:p w:rsidR="00DF4E81" w:rsidRDefault="007C6E71" w:rsidP="007C6E71">
            <w:r>
              <w:t>I criteri di risoluzione delle antinomie normative</w:t>
            </w:r>
          </w:p>
        </w:tc>
      </w:tr>
      <w:tr w:rsidR="00DF4E81" w:rsidTr="006D7D92">
        <w:tc>
          <w:tcPr>
            <w:tcW w:w="4814" w:type="dxa"/>
          </w:tcPr>
          <w:p w:rsidR="00DF4E81" w:rsidRDefault="001840A5" w:rsidP="00DF4E81">
            <w:r>
              <w:t>15</w:t>
            </w:r>
            <w:r w:rsidR="00DF4E81">
              <w:t xml:space="preserve"> ottobre</w:t>
            </w:r>
          </w:p>
        </w:tc>
        <w:tc>
          <w:tcPr>
            <w:tcW w:w="4814" w:type="dxa"/>
          </w:tcPr>
          <w:p w:rsidR="00DF4E81" w:rsidRDefault="007C6E71" w:rsidP="007C6E71">
            <w:r>
              <w:t>La Costituzione e la revisione costituzionale</w:t>
            </w:r>
          </w:p>
        </w:tc>
      </w:tr>
      <w:tr w:rsidR="00DF4E81" w:rsidTr="006D7D92">
        <w:tc>
          <w:tcPr>
            <w:tcW w:w="4814" w:type="dxa"/>
          </w:tcPr>
          <w:p w:rsidR="00DF4E81" w:rsidRDefault="001840A5" w:rsidP="00DF4E81">
            <w:r>
              <w:t>16</w:t>
            </w:r>
            <w:r w:rsidR="00DF4E81">
              <w:t xml:space="preserve"> ottobre</w:t>
            </w:r>
          </w:p>
        </w:tc>
        <w:tc>
          <w:tcPr>
            <w:tcW w:w="4814" w:type="dxa"/>
          </w:tcPr>
          <w:p w:rsidR="00DF4E81" w:rsidRDefault="007C6E71" w:rsidP="00DF4E81">
            <w:r>
              <w:t xml:space="preserve">L’Iter </w:t>
            </w:r>
            <w:proofErr w:type="spellStart"/>
            <w:r>
              <w:t>legis</w:t>
            </w:r>
            <w:proofErr w:type="spellEnd"/>
          </w:p>
        </w:tc>
      </w:tr>
      <w:tr w:rsidR="002E415E" w:rsidTr="006D7D92">
        <w:tc>
          <w:tcPr>
            <w:tcW w:w="4814" w:type="dxa"/>
          </w:tcPr>
          <w:p w:rsidR="002E415E" w:rsidRDefault="001840A5" w:rsidP="002E415E">
            <w:r>
              <w:t>18</w:t>
            </w:r>
            <w:r w:rsidR="002E415E">
              <w:t xml:space="preserve"> ottobre</w:t>
            </w:r>
          </w:p>
        </w:tc>
        <w:tc>
          <w:tcPr>
            <w:tcW w:w="4814" w:type="dxa"/>
          </w:tcPr>
          <w:p w:rsidR="002E415E" w:rsidRDefault="00EB1711" w:rsidP="002E415E">
            <w:r>
              <w:t>Esercitazione</w:t>
            </w:r>
            <w:r w:rsidR="002E415E">
              <w:t xml:space="preserve"> </w:t>
            </w:r>
          </w:p>
        </w:tc>
      </w:tr>
      <w:tr w:rsidR="002E415E" w:rsidTr="006D7D92">
        <w:tc>
          <w:tcPr>
            <w:tcW w:w="4814" w:type="dxa"/>
          </w:tcPr>
          <w:p w:rsidR="002E415E" w:rsidRDefault="001840A5" w:rsidP="002E415E">
            <w:r>
              <w:t>22</w:t>
            </w:r>
            <w:r w:rsidR="002E415E">
              <w:t xml:space="preserve"> ottobre</w:t>
            </w:r>
          </w:p>
        </w:tc>
        <w:tc>
          <w:tcPr>
            <w:tcW w:w="4814" w:type="dxa"/>
          </w:tcPr>
          <w:p w:rsidR="002E415E" w:rsidRDefault="002E415E" w:rsidP="002E415E">
            <w:r>
              <w:t>Gli atti aventi forza di legge</w:t>
            </w:r>
            <w:r w:rsidR="007C6E71">
              <w:t xml:space="preserve"> – decreto legge</w:t>
            </w:r>
          </w:p>
        </w:tc>
      </w:tr>
      <w:tr w:rsidR="00410BDA" w:rsidTr="006D7D92">
        <w:tc>
          <w:tcPr>
            <w:tcW w:w="4814" w:type="dxa"/>
          </w:tcPr>
          <w:p w:rsidR="00410BDA" w:rsidRDefault="001840A5" w:rsidP="00410BDA">
            <w:r>
              <w:t>23</w:t>
            </w:r>
            <w:r w:rsidR="00410BDA">
              <w:t xml:space="preserve"> ottobre</w:t>
            </w:r>
          </w:p>
        </w:tc>
        <w:tc>
          <w:tcPr>
            <w:tcW w:w="4814" w:type="dxa"/>
          </w:tcPr>
          <w:p w:rsidR="00410BDA" w:rsidRDefault="007C6E71" w:rsidP="007C6E71">
            <w:r>
              <w:t>Gli atti aventi forza di legge</w:t>
            </w:r>
            <w:r w:rsidR="00410BDA">
              <w:t xml:space="preserve"> </w:t>
            </w:r>
            <w:r>
              <w:t>– decreto legislativo</w:t>
            </w:r>
          </w:p>
        </w:tc>
      </w:tr>
      <w:tr w:rsidR="00410BDA" w:rsidTr="006D7D92">
        <w:tc>
          <w:tcPr>
            <w:tcW w:w="4814" w:type="dxa"/>
          </w:tcPr>
          <w:p w:rsidR="00410BDA" w:rsidRDefault="001840A5" w:rsidP="00410BDA">
            <w:r>
              <w:t>25</w:t>
            </w:r>
            <w:r w:rsidR="00410BDA">
              <w:t xml:space="preserve"> ottobre</w:t>
            </w:r>
          </w:p>
        </w:tc>
        <w:tc>
          <w:tcPr>
            <w:tcW w:w="4814" w:type="dxa"/>
          </w:tcPr>
          <w:p w:rsidR="00410BDA" w:rsidRDefault="007C6E71" w:rsidP="007C6E71">
            <w:r>
              <w:t xml:space="preserve">Il referendum abrogativo </w:t>
            </w:r>
          </w:p>
        </w:tc>
      </w:tr>
      <w:tr w:rsidR="00410BDA" w:rsidTr="006D7D92">
        <w:tc>
          <w:tcPr>
            <w:tcW w:w="4814" w:type="dxa"/>
          </w:tcPr>
          <w:p w:rsidR="00410BDA" w:rsidRDefault="001840A5" w:rsidP="00410BDA">
            <w:r>
              <w:t>29</w:t>
            </w:r>
            <w:r w:rsidR="00410BDA">
              <w:t xml:space="preserve"> ottobre</w:t>
            </w:r>
          </w:p>
        </w:tc>
        <w:tc>
          <w:tcPr>
            <w:tcW w:w="4814" w:type="dxa"/>
          </w:tcPr>
          <w:p w:rsidR="00410BDA" w:rsidRDefault="007C6E71" w:rsidP="007C6E71">
            <w:r>
              <w:t xml:space="preserve">Le fonti regionali </w:t>
            </w:r>
          </w:p>
        </w:tc>
      </w:tr>
      <w:tr w:rsidR="00410BDA" w:rsidTr="006D7D92">
        <w:tc>
          <w:tcPr>
            <w:tcW w:w="4814" w:type="dxa"/>
          </w:tcPr>
          <w:p w:rsidR="00410BDA" w:rsidRDefault="001840A5" w:rsidP="00410BDA">
            <w:r>
              <w:t>30</w:t>
            </w:r>
            <w:r w:rsidR="00410BDA">
              <w:t xml:space="preserve"> ottobre</w:t>
            </w:r>
          </w:p>
        </w:tc>
        <w:tc>
          <w:tcPr>
            <w:tcW w:w="4814" w:type="dxa"/>
          </w:tcPr>
          <w:p w:rsidR="00410BDA" w:rsidRDefault="007C6E71" w:rsidP="007C6E71">
            <w:r>
              <w:t xml:space="preserve">Le fonti dell’Unione europea </w:t>
            </w:r>
          </w:p>
        </w:tc>
      </w:tr>
      <w:tr w:rsidR="00410BDA" w:rsidTr="006D7D92">
        <w:tc>
          <w:tcPr>
            <w:tcW w:w="4814" w:type="dxa"/>
          </w:tcPr>
          <w:p w:rsidR="00410BDA" w:rsidRDefault="001840A5" w:rsidP="00410BDA">
            <w:r>
              <w:t>5</w:t>
            </w:r>
            <w:r w:rsidR="00410BDA">
              <w:t xml:space="preserve"> novembre</w:t>
            </w:r>
          </w:p>
        </w:tc>
        <w:tc>
          <w:tcPr>
            <w:tcW w:w="4814" w:type="dxa"/>
          </w:tcPr>
          <w:p w:rsidR="00854CA6" w:rsidRPr="004C3D53" w:rsidRDefault="007C6E71" w:rsidP="001840A5">
            <w:pPr>
              <w:rPr>
                <w:b/>
              </w:rPr>
            </w:pPr>
            <w:r>
              <w:t>Le fonti secondarie – i regolamenti parlamentari</w:t>
            </w:r>
          </w:p>
        </w:tc>
      </w:tr>
      <w:tr w:rsidR="00410BDA" w:rsidTr="006D7D92">
        <w:tc>
          <w:tcPr>
            <w:tcW w:w="4814" w:type="dxa"/>
          </w:tcPr>
          <w:p w:rsidR="00410BDA" w:rsidRDefault="00410BDA" w:rsidP="00410BDA">
            <w:r>
              <w:t>6 novembre</w:t>
            </w:r>
          </w:p>
        </w:tc>
        <w:tc>
          <w:tcPr>
            <w:tcW w:w="4814" w:type="dxa"/>
          </w:tcPr>
          <w:p w:rsidR="00410BDA" w:rsidRPr="00DF4E81" w:rsidRDefault="00747365" w:rsidP="00410BDA">
            <w:pPr>
              <w:rPr>
                <w:b/>
              </w:rPr>
            </w:pPr>
            <w:r>
              <w:rPr>
                <w:b/>
              </w:rPr>
              <w:t xml:space="preserve">Intervento di G. Lo Conte su art. 81 </w:t>
            </w:r>
            <w:proofErr w:type="spellStart"/>
            <w:r>
              <w:rPr>
                <w:b/>
              </w:rPr>
              <w:t>Cost</w:t>
            </w:r>
            <w:proofErr w:type="spellEnd"/>
            <w:r>
              <w:rPr>
                <w:b/>
              </w:rPr>
              <w:t xml:space="preserve">. </w:t>
            </w:r>
          </w:p>
        </w:tc>
      </w:tr>
      <w:tr w:rsidR="00410BDA" w:rsidTr="006D7D92">
        <w:tc>
          <w:tcPr>
            <w:tcW w:w="4814" w:type="dxa"/>
          </w:tcPr>
          <w:p w:rsidR="00410BDA" w:rsidRDefault="001840A5" w:rsidP="00410BDA">
            <w:r>
              <w:t>8</w:t>
            </w:r>
            <w:r w:rsidR="00410BDA">
              <w:t xml:space="preserve"> novembre</w:t>
            </w:r>
          </w:p>
        </w:tc>
        <w:tc>
          <w:tcPr>
            <w:tcW w:w="4814" w:type="dxa"/>
          </w:tcPr>
          <w:p w:rsidR="00410BDA" w:rsidRDefault="00747365" w:rsidP="00410BDA">
            <w:r>
              <w:t>Ripasso</w:t>
            </w:r>
          </w:p>
        </w:tc>
      </w:tr>
      <w:tr w:rsidR="00410BDA" w:rsidTr="006D7D92">
        <w:tc>
          <w:tcPr>
            <w:tcW w:w="4814" w:type="dxa"/>
          </w:tcPr>
          <w:p w:rsidR="00410BDA" w:rsidRDefault="001840A5" w:rsidP="00410BDA">
            <w:r w:rsidRPr="00747365">
              <w:rPr>
                <w:highlight w:val="yellow"/>
              </w:rPr>
              <w:t>12</w:t>
            </w:r>
            <w:r w:rsidR="00410BDA" w:rsidRPr="00747365">
              <w:rPr>
                <w:highlight w:val="yellow"/>
              </w:rPr>
              <w:t xml:space="preserve"> novembre</w:t>
            </w:r>
          </w:p>
        </w:tc>
        <w:tc>
          <w:tcPr>
            <w:tcW w:w="4814" w:type="dxa"/>
          </w:tcPr>
          <w:p w:rsidR="00410BDA" w:rsidRPr="00747365" w:rsidRDefault="00747365" w:rsidP="00410BDA">
            <w:pPr>
              <w:rPr>
                <w:highlight w:val="yellow"/>
              </w:rPr>
            </w:pPr>
            <w:r w:rsidRPr="00747365">
              <w:rPr>
                <w:highlight w:val="yellow"/>
              </w:rPr>
              <w:t>Sospensione delle lezioni</w:t>
            </w:r>
          </w:p>
        </w:tc>
      </w:tr>
      <w:tr w:rsidR="00410BDA" w:rsidTr="006D7D92">
        <w:tc>
          <w:tcPr>
            <w:tcW w:w="4814" w:type="dxa"/>
          </w:tcPr>
          <w:p w:rsidR="00410BDA" w:rsidRPr="001840A5" w:rsidRDefault="00410BDA" w:rsidP="00410BDA">
            <w:r w:rsidRPr="001840A5">
              <w:t>13 novembre</w:t>
            </w:r>
          </w:p>
        </w:tc>
        <w:tc>
          <w:tcPr>
            <w:tcW w:w="4814" w:type="dxa"/>
          </w:tcPr>
          <w:p w:rsidR="00410BDA" w:rsidRPr="00747365" w:rsidRDefault="00747365" w:rsidP="00410BDA">
            <w:pPr>
              <w:rPr>
                <w:b/>
              </w:rPr>
            </w:pPr>
            <w:r w:rsidRPr="00747365">
              <w:rPr>
                <w:b/>
              </w:rPr>
              <w:t>ESONERO</w:t>
            </w:r>
          </w:p>
        </w:tc>
      </w:tr>
      <w:tr w:rsidR="00410BDA" w:rsidTr="006D7D92">
        <w:tc>
          <w:tcPr>
            <w:tcW w:w="4814" w:type="dxa"/>
          </w:tcPr>
          <w:p w:rsidR="00410BDA" w:rsidRDefault="001840A5" w:rsidP="00410BDA">
            <w:r>
              <w:t>15</w:t>
            </w:r>
            <w:r w:rsidR="00410BDA">
              <w:t xml:space="preserve"> novembre</w:t>
            </w:r>
          </w:p>
        </w:tc>
        <w:tc>
          <w:tcPr>
            <w:tcW w:w="4814" w:type="dxa"/>
          </w:tcPr>
          <w:p w:rsidR="00410BDA" w:rsidRPr="00DF4E81" w:rsidRDefault="00410BDA" w:rsidP="00410BDA">
            <w:pPr>
              <w:rPr>
                <w:b/>
              </w:rPr>
            </w:pPr>
            <w:r w:rsidRPr="0037526D">
              <w:rPr>
                <w:b/>
                <w:highlight w:val="yellow"/>
              </w:rPr>
              <w:t>ESONERO</w:t>
            </w:r>
          </w:p>
        </w:tc>
      </w:tr>
      <w:tr w:rsidR="00410BDA" w:rsidTr="006D7D92">
        <w:tc>
          <w:tcPr>
            <w:tcW w:w="4814" w:type="dxa"/>
          </w:tcPr>
          <w:p w:rsidR="00410BDA" w:rsidRDefault="001840A5" w:rsidP="00410BDA">
            <w:r>
              <w:t>19</w:t>
            </w:r>
            <w:r w:rsidR="00410BDA">
              <w:t xml:space="preserve"> novembre</w:t>
            </w:r>
          </w:p>
        </w:tc>
        <w:tc>
          <w:tcPr>
            <w:tcW w:w="4814" w:type="dxa"/>
          </w:tcPr>
          <w:p w:rsidR="00410BDA" w:rsidRDefault="00747365" w:rsidP="00410BDA">
            <w:r>
              <w:t>Corpo elettorale e sistemi elettorali</w:t>
            </w:r>
          </w:p>
        </w:tc>
      </w:tr>
      <w:tr w:rsidR="00410BDA" w:rsidTr="006D7D92">
        <w:tc>
          <w:tcPr>
            <w:tcW w:w="4814" w:type="dxa"/>
          </w:tcPr>
          <w:p w:rsidR="00410BDA" w:rsidRDefault="00410BDA" w:rsidP="00410BDA">
            <w:r>
              <w:t>20 novembre</w:t>
            </w:r>
          </w:p>
        </w:tc>
        <w:tc>
          <w:tcPr>
            <w:tcW w:w="4814" w:type="dxa"/>
          </w:tcPr>
          <w:p w:rsidR="00410BDA" w:rsidRDefault="0079791F" w:rsidP="00410BDA">
            <w:r>
              <w:t>Parlamento</w:t>
            </w:r>
          </w:p>
        </w:tc>
      </w:tr>
      <w:tr w:rsidR="00410BDA" w:rsidTr="006D7D92">
        <w:tc>
          <w:tcPr>
            <w:tcW w:w="4814" w:type="dxa"/>
          </w:tcPr>
          <w:p w:rsidR="00410BDA" w:rsidRDefault="001840A5" w:rsidP="00410BDA">
            <w:r>
              <w:t>22</w:t>
            </w:r>
            <w:r w:rsidR="00410BDA">
              <w:t xml:space="preserve"> novembre</w:t>
            </w:r>
          </w:p>
        </w:tc>
        <w:tc>
          <w:tcPr>
            <w:tcW w:w="4814" w:type="dxa"/>
          </w:tcPr>
          <w:p w:rsidR="00410BDA" w:rsidRDefault="0079791F" w:rsidP="00410BDA">
            <w:r>
              <w:t>Parlamento – lo status di membro del P.</w:t>
            </w:r>
          </w:p>
        </w:tc>
      </w:tr>
      <w:tr w:rsidR="00410BDA" w:rsidTr="006D7D92">
        <w:tc>
          <w:tcPr>
            <w:tcW w:w="4814" w:type="dxa"/>
          </w:tcPr>
          <w:p w:rsidR="00410BDA" w:rsidRDefault="001840A5" w:rsidP="00410BDA">
            <w:r>
              <w:t>26</w:t>
            </w:r>
            <w:r w:rsidR="00410BDA">
              <w:t xml:space="preserve"> novembre</w:t>
            </w:r>
          </w:p>
        </w:tc>
        <w:tc>
          <w:tcPr>
            <w:tcW w:w="4814" w:type="dxa"/>
          </w:tcPr>
          <w:p w:rsidR="00410BDA" w:rsidRDefault="0079791F" w:rsidP="00410BDA">
            <w:r>
              <w:t>Il Presidente della Repubblica</w:t>
            </w:r>
          </w:p>
        </w:tc>
      </w:tr>
      <w:tr w:rsidR="00410BDA" w:rsidTr="006D7D92">
        <w:tc>
          <w:tcPr>
            <w:tcW w:w="4814" w:type="dxa"/>
          </w:tcPr>
          <w:p w:rsidR="00410BDA" w:rsidRDefault="00410BDA" w:rsidP="00410BDA">
            <w:r>
              <w:t>27 novembre</w:t>
            </w:r>
          </w:p>
        </w:tc>
        <w:tc>
          <w:tcPr>
            <w:tcW w:w="4814" w:type="dxa"/>
          </w:tcPr>
          <w:p w:rsidR="00410BDA" w:rsidRDefault="0079791F" w:rsidP="00410BDA">
            <w:r>
              <w:t xml:space="preserve">Il Governo e la </w:t>
            </w:r>
            <w:proofErr w:type="spellStart"/>
            <w:r>
              <w:t>pa</w:t>
            </w:r>
            <w:proofErr w:type="spellEnd"/>
          </w:p>
        </w:tc>
      </w:tr>
      <w:tr w:rsidR="00410BDA" w:rsidTr="006D7D92">
        <w:tc>
          <w:tcPr>
            <w:tcW w:w="4814" w:type="dxa"/>
          </w:tcPr>
          <w:p w:rsidR="00410BDA" w:rsidRDefault="001840A5" w:rsidP="00410BDA">
            <w:r>
              <w:t>29</w:t>
            </w:r>
            <w:r w:rsidR="00410BDA">
              <w:t xml:space="preserve"> novembre</w:t>
            </w:r>
          </w:p>
        </w:tc>
        <w:tc>
          <w:tcPr>
            <w:tcW w:w="4814" w:type="dxa"/>
          </w:tcPr>
          <w:p w:rsidR="00410BDA" w:rsidRDefault="00747365" w:rsidP="00747365">
            <w:r>
              <w:t>Il Governo</w:t>
            </w:r>
          </w:p>
        </w:tc>
      </w:tr>
      <w:tr w:rsidR="00410BDA" w:rsidTr="006D7D92">
        <w:tc>
          <w:tcPr>
            <w:tcW w:w="4814" w:type="dxa"/>
          </w:tcPr>
          <w:p w:rsidR="00410BDA" w:rsidRPr="001840A5" w:rsidRDefault="001840A5" w:rsidP="00410BDA">
            <w:r w:rsidRPr="001840A5">
              <w:t>3</w:t>
            </w:r>
            <w:r w:rsidR="00410BDA" w:rsidRPr="001840A5">
              <w:t xml:space="preserve"> </w:t>
            </w:r>
            <w:r w:rsidRPr="001840A5">
              <w:t>dicembre</w:t>
            </w:r>
          </w:p>
        </w:tc>
        <w:tc>
          <w:tcPr>
            <w:tcW w:w="4814" w:type="dxa"/>
          </w:tcPr>
          <w:p w:rsidR="00410BDA" w:rsidRDefault="00747365" w:rsidP="00410BDA">
            <w:r>
              <w:t>Il potere giudiziario</w:t>
            </w:r>
          </w:p>
        </w:tc>
      </w:tr>
      <w:tr w:rsidR="00410BDA" w:rsidTr="006D7D92">
        <w:tc>
          <w:tcPr>
            <w:tcW w:w="4814" w:type="dxa"/>
          </w:tcPr>
          <w:p w:rsidR="00410BDA" w:rsidRDefault="00410BDA" w:rsidP="00410BDA">
            <w:r>
              <w:t>4 dicembre</w:t>
            </w:r>
          </w:p>
        </w:tc>
        <w:tc>
          <w:tcPr>
            <w:tcW w:w="4814" w:type="dxa"/>
          </w:tcPr>
          <w:p w:rsidR="00410BDA" w:rsidRDefault="0079791F" w:rsidP="00410BDA">
            <w:r>
              <w:t>La Corte costituzionale</w:t>
            </w:r>
          </w:p>
        </w:tc>
      </w:tr>
      <w:tr w:rsidR="00410BDA" w:rsidTr="006D7D92">
        <w:tc>
          <w:tcPr>
            <w:tcW w:w="4814" w:type="dxa"/>
          </w:tcPr>
          <w:p w:rsidR="00410BDA" w:rsidRDefault="001840A5" w:rsidP="00410BDA">
            <w:r>
              <w:t>6</w:t>
            </w:r>
            <w:r w:rsidR="00410BDA">
              <w:t xml:space="preserve"> dicembre</w:t>
            </w:r>
          </w:p>
        </w:tc>
        <w:tc>
          <w:tcPr>
            <w:tcW w:w="4814" w:type="dxa"/>
          </w:tcPr>
          <w:p w:rsidR="00410BDA" w:rsidRDefault="0079791F" w:rsidP="00410BDA">
            <w:r>
              <w:t>La Corte costituzionale</w:t>
            </w:r>
          </w:p>
        </w:tc>
      </w:tr>
      <w:tr w:rsidR="00410BDA" w:rsidTr="006D7D92">
        <w:tc>
          <w:tcPr>
            <w:tcW w:w="4814" w:type="dxa"/>
          </w:tcPr>
          <w:p w:rsidR="00410BDA" w:rsidRDefault="001840A5" w:rsidP="00410BDA">
            <w:r>
              <w:t>10</w:t>
            </w:r>
            <w:r w:rsidR="00410BDA">
              <w:t xml:space="preserve"> dicembre</w:t>
            </w:r>
          </w:p>
        </w:tc>
        <w:tc>
          <w:tcPr>
            <w:tcW w:w="4814" w:type="dxa"/>
          </w:tcPr>
          <w:p w:rsidR="00410BDA" w:rsidRDefault="0079791F" w:rsidP="00410BDA">
            <w:r>
              <w:t>La Corte costituzionale</w:t>
            </w:r>
          </w:p>
        </w:tc>
      </w:tr>
      <w:tr w:rsidR="00410BDA" w:rsidTr="006D7D92">
        <w:tc>
          <w:tcPr>
            <w:tcW w:w="4814" w:type="dxa"/>
          </w:tcPr>
          <w:p w:rsidR="00410BDA" w:rsidRDefault="00410BDA" w:rsidP="00410BDA">
            <w:r>
              <w:t>11 dicembre</w:t>
            </w:r>
          </w:p>
        </w:tc>
        <w:tc>
          <w:tcPr>
            <w:tcW w:w="4814" w:type="dxa"/>
          </w:tcPr>
          <w:p w:rsidR="00410BDA" w:rsidRPr="005F382B" w:rsidRDefault="005F382B" w:rsidP="00410BDA">
            <w:pPr>
              <w:rPr>
                <w:b/>
              </w:rPr>
            </w:pPr>
            <w:r w:rsidRPr="005F382B">
              <w:rPr>
                <w:b/>
              </w:rPr>
              <w:t>Correzione degli esoneri</w:t>
            </w:r>
          </w:p>
        </w:tc>
      </w:tr>
      <w:tr w:rsidR="00D416C2" w:rsidTr="006D7D92">
        <w:tc>
          <w:tcPr>
            <w:tcW w:w="4814" w:type="dxa"/>
          </w:tcPr>
          <w:p w:rsidR="00D416C2" w:rsidRDefault="00D416C2" w:rsidP="00D416C2">
            <w:r>
              <w:t>13 dicembre</w:t>
            </w:r>
          </w:p>
        </w:tc>
        <w:tc>
          <w:tcPr>
            <w:tcW w:w="4814" w:type="dxa"/>
          </w:tcPr>
          <w:p w:rsidR="00D416C2" w:rsidRDefault="00D416C2" w:rsidP="00D416C2">
            <w:r>
              <w:t>I diritti di libertà – le libertà individuali e collettive</w:t>
            </w:r>
          </w:p>
        </w:tc>
      </w:tr>
      <w:tr w:rsidR="00D416C2" w:rsidTr="0079440A">
        <w:tc>
          <w:tcPr>
            <w:tcW w:w="4814" w:type="dxa"/>
          </w:tcPr>
          <w:p w:rsidR="00D416C2" w:rsidRDefault="00D416C2" w:rsidP="00D416C2">
            <w:r>
              <w:t>17 dicembre</w:t>
            </w:r>
          </w:p>
        </w:tc>
        <w:tc>
          <w:tcPr>
            <w:tcW w:w="4814" w:type="dxa"/>
          </w:tcPr>
          <w:p w:rsidR="00D416C2" w:rsidRDefault="00D416C2" w:rsidP="00D416C2">
            <w:r>
              <w:t>I diritti di libertà – le libertà economiche e sociali</w:t>
            </w:r>
          </w:p>
        </w:tc>
      </w:tr>
      <w:tr w:rsidR="00D416C2" w:rsidTr="0079440A">
        <w:tc>
          <w:tcPr>
            <w:tcW w:w="4814" w:type="dxa"/>
          </w:tcPr>
          <w:p w:rsidR="00D416C2" w:rsidRPr="0079791F" w:rsidRDefault="00D416C2" w:rsidP="00D416C2">
            <w:pPr>
              <w:rPr>
                <w:highlight w:val="yellow"/>
              </w:rPr>
            </w:pPr>
            <w:r w:rsidRPr="0079791F">
              <w:t>18 dicembre</w:t>
            </w:r>
          </w:p>
        </w:tc>
        <w:tc>
          <w:tcPr>
            <w:tcW w:w="4814" w:type="dxa"/>
          </w:tcPr>
          <w:p w:rsidR="00D416C2" w:rsidRDefault="00D416C2" w:rsidP="00D416C2">
            <w:r>
              <w:rPr>
                <w:b/>
              </w:rPr>
              <w:t>Ripasso</w:t>
            </w:r>
          </w:p>
        </w:tc>
      </w:tr>
      <w:tr w:rsidR="00D416C2" w:rsidTr="005C1D6F">
        <w:tc>
          <w:tcPr>
            <w:tcW w:w="4814" w:type="dxa"/>
          </w:tcPr>
          <w:p w:rsidR="00D416C2" w:rsidRPr="00672146" w:rsidRDefault="00D416C2" w:rsidP="00D416C2">
            <w:pPr>
              <w:rPr>
                <w:highlight w:val="yellow"/>
              </w:rPr>
            </w:pPr>
          </w:p>
        </w:tc>
        <w:tc>
          <w:tcPr>
            <w:tcW w:w="4814" w:type="dxa"/>
          </w:tcPr>
          <w:p w:rsidR="00D416C2" w:rsidRPr="00D416C2" w:rsidRDefault="00D416C2" w:rsidP="00D416C2">
            <w:pPr>
              <w:rPr>
                <w:b/>
                <w:sz w:val="16"/>
              </w:rPr>
            </w:pPr>
          </w:p>
        </w:tc>
      </w:tr>
      <w:tr w:rsidR="00D416C2" w:rsidTr="005C1D6F">
        <w:tc>
          <w:tcPr>
            <w:tcW w:w="4814" w:type="dxa"/>
            <w:tcBorders>
              <w:bottom w:val="single" w:sz="4" w:space="0" w:color="auto"/>
            </w:tcBorders>
          </w:tcPr>
          <w:p w:rsidR="00D416C2" w:rsidRPr="00672146" w:rsidRDefault="00D416C2" w:rsidP="00D416C2"/>
        </w:tc>
        <w:tc>
          <w:tcPr>
            <w:tcW w:w="4814" w:type="dxa"/>
            <w:tcBorders>
              <w:bottom w:val="single" w:sz="4" w:space="0" w:color="auto"/>
            </w:tcBorders>
          </w:tcPr>
          <w:p w:rsidR="00D416C2" w:rsidRPr="00672146" w:rsidRDefault="00D416C2" w:rsidP="00D416C2">
            <w:pPr>
              <w:rPr>
                <w:b/>
                <w:highlight w:val="yellow"/>
              </w:rPr>
            </w:pPr>
          </w:p>
        </w:tc>
      </w:tr>
    </w:tbl>
    <w:p w:rsidR="009D0D9D" w:rsidRDefault="009D0D9D" w:rsidP="009A7DD8"/>
    <w:sectPr w:rsidR="009D0D9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42" w:rsidRDefault="003A5242" w:rsidP="00C71ADC">
      <w:pPr>
        <w:spacing w:after="0" w:line="240" w:lineRule="auto"/>
      </w:pPr>
      <w:r>
        <w:separator/>
      </w:r>
    </w:p>
  </w:endnote>
  <w:endnote w:type="continuationSeparator" w:id="0">
    <w:p w:rsidR="003A5242" w:rsidRDefault="003A5242" w:rsidP="00C7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42" w:rsidRDefault="003A5242" w:rsidP="00C71ADC">
      <w:pPr>
        <w:spacing w:after="0" w:line="240" w:lineRule="auto"/>
      </w:pPr>
      <w:r>
        <w:separator/>
      </w:r>
    </w:p>
  </w:footnote>
  <w:footnote w:type="continuationSeparator" w:id="0">
    <w:p w:rsidR="003A5242" w:rsidRDefault="003A5242" w:rsidP="00C7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60" w:rsidRPr="00945A95" w:rsidRDefault="004C7660" w:rsidP="00945A95">
    <w:pPr>
      <w:pStyle w:val="Intestazione"/>
      <w:jc w:val="center"/>
      <w:rPr>
        <w:b/>
        <w:sz w:val="28"/>
        <w:szCs w:val="28"/>
      </w:rPr>
    </w:pPr>
    <w:r w:rsidRPr="00945A95">
      <w:rPr>
        <w:b/>
        <w:sz w:val="28"/>
        <w:szCs w:val="28"/>
      </w:rPr>
      <w:t xml:space="preserve">Calendario delle lezioni – Istituzioni </w:t>
    </w:r>
    <w:r w:rsidR="001840A5">
      <w:rPr>
        <w:b/>
        <w:sz w:val="28"/>
        <w:szCs w:val="28"/>
      </w:rPr>
      <w:t>di diritto pubblico (M-Z) – 2018-2019</w:t>
    </w:r>
  </w:p>
  <w:p w:rsidR="00945A95" w:rsidRPr="00945A95" w:rsidRDefault="00945A95" w:rsidP="00945A95">
    <w:pPr>
      <w:pStyle w:val="Intestazione"/>
      <w:jc w:val="center"/>
      <w:rPr>
        <w:sz w:val="28"/>
        <w:szCs w:val="28"/>
      </w:rPr>
    </w:pPr>
  </w:p>
  <w:p w:rsidR="00945A95" w:rsidRDefault="00945A95">
    <w:pPr>
      <w:pStyle w:val="Intestazione"/>
    </w:pPr>
    <w:r>
      <w:t>Lunedì aula B ore 12</w:t>
    </w:r>
    <w:r w:rsidR="00D416C2">
      <w:t xml:space="preserve">.00 </w:t>
    </w:r>
    <w:r>
      <w:t>-14</w:t>
    </w:r>
    <w:r w:rsidR="00D416C2">
      <w:t>.00</w:t>
    </w:r>
  </w:p>
  <w:p w:rsidR="00945A95" w:rsidRDefault="00945A95">
    <w:pPr>
      <w:pStyle w:val="Intestazione"/>
    </w:pPr>
    <w:r>
      <w:t xml:space="preserve">Martedì aula B ore 14.00 – 16.00 </w:t>
    </w:r>
  </w:p>
  <w:p w:rsidR="00945A95" w:rsidRDefault="00945A95">
    <w:pPr>
      <w:pStyle w:val="Intestazione"/>
    </w:pPr>
    <w:r>
      <w:t>Giovedì aula A ore 14.00-16.00</w:t>
    </w:r>
  </w:p>
  <w:p w:rsidR="00945A95" w:rsidRDefault="00945A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BF"/>
    <w:rsid w:val="000F339F"/>
    <w:rsid w:val="001840A5"/>
    <w:rsid w:val="00276E12"/>
    <w:rsid w:val="002953A3"/>
    <w:rsid w:val="002E415E"/>
    <w:rsid w:val="0037526D"/>
    <w:rsid w:val="003A5242"/>
    <w:rsid w:val="003B5545"/>
    <w:rsid w:val="003D0615"/>
    <w:rsid w:val="003E3F79"/>
    <w:rsid w:val="00410BDA"/>
    <w:rsid w:val="0046073C"/>
    <w:rsid w:val="00473B24"/>
    <w:rsid w:val="00473BAB"/>
    <w:rsid w:val="004809EE"/>
    <w:rsid w:val="004C3D53"/>
    <w:rsid w:val="004C7660"/>
    <w:rsid w:val="004D0ABF"/>
    <w:rsid w:val="00514B72"/>
    <w:rsid w:val="0056700D"/>
    <w:rsid w:val="005A74BB"/>
    <w:rsid w:val="005C1D6F"/>
    <w:rsid w:val="005F382B"/>
    <w:rsid w:val="005F7A29"/>
    <w:rsid w:val="00672146"/>
    <w:rsid w:val="006B2374"/>
    <w:rsid w:val="006D7D92"/>
    <w:rsid w:val="0071106B"/>
    <w:rsid w:val="007236B7"/>
    <w:rsid w:val="00747365"/>
    <w:rsid w:val="0074748E"/>
    <w:rsid w:val="00773DC3"/>
    <w:rsid w:val="0077740D"/>
    <w:rsid w:val="0079440A"/>
    <w:rsid w:val="0079791F"/>
    <w:rsid w:val="007C6E71"/>
    <w:rsid w:val="00843C8D"/>
    <w:rsid w:val="00854CA6"/>
    <w:rsid w:val="00901C8E"/>
    <w:rsid w:val="00945A95"/>
    <w:rsid w:val="00967C8F"/>
    <w:rsid w:val="009A7DD8"/>
    <w:rsid w:val="009D0D9D"/>
    <w:rsid w:val="00B01FD4"/>
    <w:rsid w:val="00B06BF5"/>
    <w:rsid w:val="00B34FC9"/>
    <w:rsid w:val="00B50926"/>
    <w:rsid w:val="00BE2C70"/>
    <w:rsid w:val="00C71ADC"/>
    <w:rsid w:val="00D416C2"/>
    <w:rsid w:val="00D970CE"/>
    <w:rsid w:val="00DF4E81"/>
    <w:rsid w:val="00E10284"/>
    <w:rsid w:val="00EB1711"/>
    <w:rsid w:val="00F2759A"/>
    <w:rsid w:val="00F6545B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26352-8B63-4D79-90FB-5B91C919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71A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ADC"/>
  </w:style>
  <w:style w:type="paragraph" w:styleId="Pidipagina">
    <w:name w:val="footer"/>
    <w:basedOn w:val="Normale"/>
    <w:link w:val="PidipaginaCarattere"/>
    <w:uiPriority w:val="99"/>
    <w:unhideWhenUsed/>
    <w:rsid w:val="00C71A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ADC"/>
  </w:style>
  <w:style w:type="character" w:styleId="Enfasigrassetto">
    <w:name w:val="Strong"/>
    <w:basedOn w:val="Carpredefinitoparagrafo"/>
    <w:uiPriority w:val="22"/>
    <w:qFormat/>
    <w:rsid w:val="002E415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F849E-0450-49E2-A0B4-B250B92B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2018-09-12T14:44:00Z</cp:lastPrinted>
  <dcterms:created xsi:type="dcterms:W3CDTF">2018-09-23T10:05:00Z</dcterms:created>
  <dcterms:modified xsi:type="dcterms:W3CDTF">2018-09-25T09:11:00Z</dcterms:modified>
</cp:coreProperties>
</file>