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F0" w:rsidRPr="004A3660" w:rsidRDefault="001D23F0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A41D1" w:rsidRPr="00EA41D1" w:rsidRDefault="00EA41D1" w:rsidP="00EA41D1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EA41D1">
        <w:rPr>
          <w:rFonts w:asciiTheme="minorHAnsi" w:hAnsiTheme="minorHAnsi"/>
          <w:bCs/>
          <w:color w:val="auto"/>
          <w:sz w:val="22"/>
          <w:szCs w:val="22"/>
        </w:rPr>
        <w:t>Disposizione (AOO Periferiche)</w:t>
      </w:r>
    </w:p>
    <w:p w:rsidR="00EA41D1" w:rsidRPr="00EA41D1" w:rsidRDefault="00EA41D1" w:rsidP="00EA41D1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EA41D1">
        <w:rPr>
          <w:rFonts w:asciiTheme="minorHAnsi" w:hAnsiTheme="minorHAnsi"/>
          <w:bCs/>
          <w:color w:val="auto"/>
          <w:sz w:val="22"/>
          <w:szCs w:val="22"/>
        </w:rPr>
        <w:t>Repertorio n. 50/2018</w:t>
      </w:r>
    </w:p>
    <w:p w:rsidR="00EA41D1" w:rsidRPr="00EA41D1" w:rsidRDefault="00EA41D1" w:rsidP="00EA41D1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proofErr w:type="spellStart"/>
      <w:r w:rsidRPr="00EA41D1">
        <w:rPr>
          <w:rFonts w:asciiTheme="minorHAnsi" w:hAnsiTheme="minorHAnsi"/>
          <w:bCs/>
          <w:color w:val="auto"/>
          <w:sz w:val="22"/>
          <w:szCs w:val="22"/>
        </w:rPr>
        <w:t>Prot</w:t>
      </w:r>
      <w:proofErr w:type="spellEnd"/>
      <w:r w:rsidRPr="00EA41D1">
        <w:rPr>
          <w:rFonts w:asciiTheme="minorHAnsi" w:hAnsiTheme="minorHAnsi"/>
          <w:bCs/>
          <w:color w:val="auto"/>
          <w:sz w:val="22"/>
          <w:szCs w:val="22"/>
        </w:rPr>
        <w:t xml:space="preserve"> n. 560 del 27/03/2018</w:t>
      </w:r>
    </w:p>
    <w:p w:rsidR="00EA41D1" w:rsidRDefault="00EA41D1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A41D1" w:rsidRDefault="00EA41D1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941E77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Avviso esplorativo finalizzato all’individuazione di fornitori da invitare </w:t>
      </w:r>
      <w:r w:rsidR="007D3E64" w:rsidRPr="004A3660">
        <w:rPr>
          <w:rFonts w:asciiTheme="minorHAnsi" w:hAnsiTheme="minorHAnsi"/>
          <w:b/>
          <w:bCs/>
          <w:color w:val="auto"/>
          <w:sz w:val="22"/>
          <w:szCs w:val="22"/>
        </w:rPr>
        <w:t>tramite</w:t>
      </w: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 su portale MEPA </w:t>
      </w:r>
      <w:r w:rsidR="00941E77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per la fornitura di riviste scientifiche per la dotazione della biblioteca del Dipartimento di Comunicazione e Ricerca Sociale </w:t>
      </w:r>
      <w:r w:rsidR="0074110E" w:rsidRPr="004A3660">
        <w:rPr>
          <w:rFonts w:asciiTheme="minorHAnsi" w:hAnsiTheme="minorHAnsi"/>
          <w:b/>
          <w:bCs/>
          <w:color w:val="auto"/>
          <w:sz w:val="22"/>
          <w:szCs w:val="22"/>
        </w:rPr>
        <w:t>e della b</w:t>
      </w:r>
      <w:r w:rsidR="000B48E3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iblioteca del </w:t>
      </w:r>
      <w:r w:rsidR="0074110E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Dipartimento di Metodi e Modelli per l'Economia il Territorio e la Finanza – MEMOTEF, Università Sapienza, </w:t>
      </w:r>
      <w:r w:rsidR="00941E77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per il periodo </w:t>
      </w:r>
      <w:r w:rsidR="00CB256F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anno solare </w:t>
      </w:r>
      <w:r w:rsidR="00941E77"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2018. </w:t>
      </w:r>
    </w:p>
    <w:p w:rsidR="008C08DA" w:rsidRDefault="008C08DA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C08DA" w:rsidRPr="004A3660" w:rsidRDefault="008C08DA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CIG </w:t>
      </w:r>
      <w:r w:rsidRPr="008C08DA">
        <w:rPr>
          <w:rFonts w:asciiTheme="minorHAnsi" w:hAnsiTheme="minorHAnsi"/>
          <w:b/>
          <w:bCs/>
          <w:color w:val="auto"/>
          <w:sz w:val="22"/>
          <w:szCs w:val="22"/>
        </w:rPr>
        <w:t>Z8C22FDC6B</w:t>
      </w:r>
    </w:p>
    <w:p w:rsidR="00941E77" w:rsidRPr="004A3660" w:rsidRDefault="00941E77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>IL RESPONSABILE AMMINISTRATIVO DELEGATO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Considerato che si rende necessario l’affidamento del servizio in oggetto e dettagliato </w:t>
      </w:r>
      <w:r w:rsidR="005C61AD" w:rsidRPr="004A3660">
        <w:rPr>
          <w:rFonts w:asciiTheme="minorHAnsi" w:hAnsiTheme="minorHAnsi"/>
          <w:color w:val="auto"/>
          <w:sz w:val="22"/>
          <w:szCs w:val="22"/>
        </w:rPr>
        <w:t>di seguito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per il regolare funzionamento delle attività della biblioteca del Dipartimento; </w:t>
      </w:r>
    </w:p>
    <w:p w:rsidR="003F7EBD" w:rsidRPr="004A3660" w:rsidRDefault="003F7EBD" w:rsidP="003F7EBD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Richiamato l’art. 30.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="007D3E64"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50/2016 “Principi per l’aggiudicazione e l’esecuzione di appalti e concessioni; </w:t>
      </w:r>
    </w:p>
    <w:p w:rsidR="003F7EBD" w:rsidRPr="004A3660" w:rsidRDefault="003F7EBD" w:rsidP="003F7EBD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Richiamato l’art.36, comma 2, lettera a)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="007D3E64"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color w:val="auto"/>
          <w:sz w:val="22"/>
          <w:szCs w:val="22"/>
        </w:rPr>
        <w:t>50/2016 che prevede l’affidamento e l’esecuzione di lavori, servizi e forniture di importo inferiore a €</w:t>
      </w:r>
      <w:r w:rsidR="005C61AD"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40.000,00 possa avvenire tramite affidamento diretto, adeguatamente motivato; </w:t>
      </w:r>
    </w:p>
    <w:p w:rsidR="003F7EBD" w:rsidRPr="004A3660" w:rsidRDefault="003F7EBD" w:rsidP="003F7EBD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Richiamato l’art dell’art.95, comma 4, del D.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Lgs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. 50/2016, che nel caso di forniture /servizi ad alta ripetitiva e/o standardizzate è possibile utilizzare per l’affidamento il criterio del minor prezzo; </w:t>
      </w:r>
    </w:p>
    <w:p w:rsidR="0074110E" w:rsidRPr="004A3660" w:rsidRDefault="0074110E" w:rsidP="003F7EBD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Sentito il Direttore della Biblioteca e il Responsabile Amministrativo Delegato del Dipartimento MEMOTEF;</w:t>
      </w:r>
    </w:p>
    <w:p w:rsidR="003F7EBD" w:rsidRPr="004A3660" w:rsidRDefault="003F7EBD" w:rsidP="003F7EB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Ritenuto opportuno eseguire un’indagine di mercato a scopo puramente esplorativo attraverso idonee forme di pubblicità, nel rispetto dei principi di trasparenza, rotazione e parità di trattamento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0B48E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>AVVISA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che il Dipartimento</w:t>
      </w:r>
      <w:r w:rsidR="0074110E" w:rsidRPr="004A3660">
        <w:rPr>
          <w:rFonts w:asciiTheme="minorHAnsi" w:hAnsiTheme="minorHAnsi"/>
          <w:color w:val="auto"/>
          <w:sz w:val="22"/>
          <w:szCs w:val="22"/>
        </w:rPr>
        <w:t xml:space="preserve"> CORIS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intende avviare una consultazione preliminare di mercato al fine di acquisire manifestazioni di interesse da parte di ditte iscritte ed abilitate al seguente bando del Mercato Elettronico della P.A. denominato </w:t>
      </w:r>
      <w:r w:rsidRPr="004A3660">
        <w:rPr>
          <w:rFonts w:asciiTheme="minorHAnsi" w:hAnsiTheme="minorHAnsi"/>
          <w:i/>
          <w:iCs/>
          <w:color w:val="auto"/>
          <w:sz w:val="22"/>
          <w:szCs w:val="22"/>
        </w:rPr>
        <w:t xml:space="preserve">Editoria, Eventi e Comunicazione - </w:t>
      </w:r>
      <w:r w:rsidR="00DA1717" w:rsidRPr="004A3660">
        <w:rPr>
          <w:rFonts w:asciiTheme="minorHAnsi" w:hAnsiTheme="minorHAnsi"/>
          <w:i/>
          <w:iCs/>
          <w:color w:val="auto"/>
          <w:sz w:val="22"/>
          <w:szCs w:val="22"/>
        </w:rPr>
        <w:t>Libri, Prodotti Editoriali e Multimediali</w:t>
      </w:r>
      <w:r w:rsidRPr="004A3660">
        <w:rPr>
          <w:rFonts w:asciiTheme="minorHAnsi" w:hAnsiTheme="minorHAnsi"/>
          <w:i/>
          <w:iCs/>
          <w:color w:val="auto"/>
          <w:sz w:val="22"/>
          <w:szCs w:val="22"/>
        </w:rPr>
        <w:t xml:space="preserve">, Categoria: </w:t>
      </w:r>
      <w:r w:rsidR="00DA1717" w:rsidRPr="004A3660">
        <w:rPr>
          <w:rFonts w:asciiTheme="minorHAnsi" w:hAnsiTheme="minorHAnsi"/>
          <w:i/>
          <w:iCs/>
          <w:color w:val="auto"/>
          <w:sz w:val="22"/>
          <w:szCs w:val="22"/>
        </w:rPr>
        <w:t>libri e pubblicazioni</w:t>
      </w:r>
      <w:r w:rsidRPr="004A3660">
        <w:rPr>
          <w:rFonts w:asciiTheme="minorHAnsi" w:hAnsiTheme="minorHAnsi"/>
          <w:iCs/>
          <w:color w:val="auto"/>
          <w:sz w:val="22"/>
          <w:szCs w:val="22"/>
        </w:rPr>
        <w:t>,</w:t>
      </w:r>
      <w:r w:rsidRPr="004A3660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onde procedere all’indizione di successiva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con massimo 5 operatori invitati, nel rispetto dei principi di economicità, efficacia, imparzialità, parità di trattamento, trasparenza, proporzionalità, pubblicità, tutele dell'ambiente ad operatori economici interessati alla presente fornitura.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4110E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Il presente avviso non costituisce invito a partecipare alla procedura di affidamento, concorsuale o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paraconcorsuale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, ma è finalizzato esclusivamente a ricevere manifestazioni di interesse per favorire la scelta dei fornitori da invitare alla successiva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che sarà inviata a minimo 2 – massimo 5 operatori. </w:t>
      </w:r>
    </w:p>
    <w:p w:rsidR="0074110E" w:rsidRPr="004A3660" w:rsidRDefault="0074110E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74110E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Qualora in risposta al presente avviso il Dipartimento CORIS ricevesse una sola offerta, sarà facoltà di questa amministrazione decidere se procedere con affidamento diretto attraverso trattativa diretta su portale MEPA.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Non sono previste graduatorie, attribuzione di punteggi o altre classificazioni di merito. 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>Oggetto e caratteristiche del servizio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DA1717" w:rsidRPr="004A3660" w:rsidRDefault="00DA1717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21740" w:rsidRPr="004A3660" w:rsidRDefault="005C61AD" w:rsidP="00F620E9">
      <w:pPr>
        <w:jc w:val="both"/>
      </w:pPr>
      <w:r w:rsidRPr="004A3660">
        <w:lastRenderedPageBreak/>
        <w:t>Al fi</w:t>
      </w:r>
      <w:r w:rsidR="00E21740" w:rsidRPr="004A3660">
        <w:t xml:space="preserve">ne di provvedere all’acquisto delle </w:t>
      </w:r>
      <w:r w:rsidRPr="004A3660">
        <w:t xml:space="preserve">riviste scientifiche </w:t>
      </w:r>
      <w:r w:rsidR="00E21740" w:rsidRPr="004A3660">
        <w:t>di seguito elencate:</w:t>
      </w:r>
    </w:p>
    <w:tbl>
      <w:tblPr>
        <w:tblStyle w:val="Tabellasemplice-1"/>
        <w:tblW w:w="9882" w:type="dxa"/>
        <w:tblLook w:val="04A0" w:firstRow="1" w:lastRow="0" w:firstColumn="1" w:lastColumn="0" w:noHBand="0" w:noVBand="1"/>
      </w:tblPr>
      <w:tblGrid>
        <w:gridCol w:w="1420"/>
        <w:gridCol w:w="3542"/>
        <w:gridCol w:w="2220"/>
        <w:gridCol w:w="2700"/>
      </w:tblGrid>
      <w:tr w:rsidR="00E21740" w:rsidRPr="00E21740" w:rsidTr="00E21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SAGE ID Code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4A3660" w:rsidP="00E217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Titolo</w:t>
            </w:r>
            <w:proofErr w:type="spellEnd"/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E-ISSN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4A3660" w:rsidP="00E217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Descrizione</w:t>
            </w:r>
            <w:proofErr w:type="spellEnd"/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L714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Critique of Anthropology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1460-3721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Electronic + </w:t>
            </w:r>
            <w:proofErr w:type="spellStart"/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Backfile</w:t>
            </w:r>
            <w:proofErr w:type="spellEnd"/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Lease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J564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Journal of Mixed Methods Research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1558-6901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L776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Journalism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1741-3001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L730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Media, Culture &amp; Society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1460-3675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S756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New Media &amp; Society including Mobile Media &amp; Communication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1461-7315 , 2050-1587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L702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Party Politics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1460-3683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J392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Television &amp; New Media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1552-8316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L716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European Journal of Communications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1460-3705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J228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Communication Research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1552-3810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L986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Progress in Human Geography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1477-0288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L769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Discourse Studies   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1461-7080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  <w:tr w:rsidR="00E21740" w:rsidRPr="00E21740" w:rsidTr="00E217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S736</w:t>
            </w:r>
          </w:p>
        </w:tc>
        <w:tc>
          <w:tcPr>
            <w:tcW w:w="3542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Discourse &amp; Society include Discourse &amp; Communication</w:t>
            </w:r>
          </w:p>
        </w:tc>
        <w:tc>
          <w:tcPr>
            <w:tcW w:w="222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1460-3624 , 1750-4821</w:t>
            </w:r>
          </w:p>
        </w:tc>
        <w:tc>
          <w:tcPr>
            <w:tcW w:w="2700" w:type="dxa"/>
            <w:noWrap/>
            <w:hideMark/>
          </w:tcPr>
          <w:p w:rsidR="00E21740" w:rsidRPr="00E21740" w:rsidRDefault="00E21740" w:rsidP="00E217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</w:tr>
    </w:tbl>
    <w:p w:rsidR="00E21740" w:rsidRPr="004A3660" w:rsidRDefault="00E21740" w:rsidP="00F620E9">
      <w:pPr>
        <w:jc w:val="both"/>
      </w:pPr>
    </w:p>
    <w:p w:rsidR="005C61AD" w:rsidRPr="004A3660" w:rsidRDefault="00E21740" w:rsidP="00F620E9">
      <w:pPr>
        <w:jc w:val="both"/>
      </w:pPr>
      <w:r w:rsidRPr="004A3660">
        <w:t>P</w:t>
      </w:r>
      <w:r w:rsidR="005C61AD" w:rsidRPr="004A3660">
        <w:t xml:space="preserve">er </w:t>
      </w:r>
      <w:r w:rsidRPr="004A3660">
        <w:t>tali riviste</w:t>
      </w:r>
      <w:r w:rsidR="00F620E9" w:rsidRPr="004A3660">
        <w:rPr>
          <w:b/>
        </w:rPr>
        <w:t xml:space="preserve"> </w:t>
      </w:r>
      <w:r w:rsidR="005C61AD" w:rsidRPr="004A3660">
        <w:t>si richiedono i seguenti servizi obbligatori:</w:t>
      </w:r>
    </w:p>
    <w:p w:rsidR="005C61AD" w:rsidRPr="004A3660" w:rsidRDefault="005C61AD" w:rsidP="005C61A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formula e-</w:t>
      </w:r>
      <w:proofErr w:type="spellStart"/>
      <w:r w:rsidRPr="004A3660">
        <w:rPr>
          <w:rFonts w:asciiTheme="minorHAnsi" w:hAnsiTheme="minorHAnsi"/>
          <w:lang w:eastAsia="it-IT"/>
        </w:rPr>
        <w:t>access</w:t>
      </w:r>
      <w:proofErr w:type="spellEnd"/>
      <w:r w:rsidRPr="004A3660">
        <w:rPr>
          <w:rFonts w:asciiTheme="minorHAnsi" w:hAnsiTheme="minorHAnsi"/>
          <w:lang w:eastAsia="it-IT"/>
        </w:rPr>
        <w:t xml:space="preserve"> istituzionale;</w:t>
      </w:r>
    </w:p>
    <w:p w:rsidR="005C61AD" w:rsidRPr="004A3660" w:rsidRDefault="005C61AD" w:rsidP="005C61A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esclusivo utilizzo del dominio 151.100.</w:t>
      </w:r>
      <w:proofErr w:type="gramStart"/>
      <w:r w:rsidRPr="004A3660">
        <w:rPr>
          <w:rFonts w:asciiTheme="minorHAnsi" w:hAnsiTheme="minorHAnsi"/>
          <w:lang w:eastAsia="it-IT"/>
        </w:rPr>
        <w:t>*.*</w:t>
      </w:r>
      <w:proofErr w:type="gramEnd"/>
      <w:r w:rsidRPr="004A3660">
        <w:rPr>
          <w:rFonts w:asciiTheme="minorHAnsi" w:hAnsiTheme="minorHAnsi"/>
          <w:lang w:eastAsia="it-IT"/>
        </w:rPr>
        <w:t>;</w:t>
      </w:r>
    </w:p>
    <w:p w:rsidR="0073683C" w:rsidRPr="004A3660" w:rsidRDefault="0073683C" w:rsidP="0073683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Periodo di fornitura, anno solare 2018.</w:t>
      </w:r>
    </w:p>
    <w:p w:rsidR="005C61AD" w:rsidRPr="004A3660" w:rsidRDefault="005C61AD" w:rsidP="0073683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riferimento tecnico telefonico e/o email con tempi di risposta entro 24 ore lavorative.</w:t>
      </w:r>
    </w:p>
    <w:p w:rsidR="00786369" w:rsidRPr="004A3660" w:rsidRDefault="00786369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>Pagamento e fatturazione</w:t>
      </w:r>
    </w:p>
    <w:p w:rsidR="003F7EBD" w:rsidRPr="004A3660" w:rsidRDefault="00786369" w:rsidP="003F7EBD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Cs/>
          <w:color w:val="auto"/>
          <w:sz w:val="22"/>
          <w:szCs w:val="22"/>
        </w:rPr>
        <w:t>Il fornitore</w:t>
      </w:r>
      <w:r w:rsidR="003F7EBD" w:rsidRPr="004A3660">
        <w:rPr>
          <w:rFonts w:asciiTheme="minorHAnsi" w:hAnsiTheme="minorHAnsi"/>
          <w:bCs/>
          <w:color w:val="auto"/>
          <w:sz w:val="22"/>
          <w:szCs w:val="22"/>
        </w:rPr>
        <w:t xml:space="preserve"> a seguito della realizzazione del servizio/fornitura emetterà fattura elettronica PA posticipata corredata da relazione dell’attività oggetto dell’affidamento.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Cs/>
          <w:color w:val="auto"/>
          <w:sz w:val="22"/>
          <w:szCs w:val="22"/>
        </w:rPr>
        <w:t>Il pagamento sarà effettuato dal Dipartimento entro e non oltre i 30 giorni dalla data di ricezione della fattura elettronica, fatte salve le verifiche di regolare esecuzione e di regolarità del fornitore richieste dalla normativa vigente.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Requisiti: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Possono presentare la manifestazione di interesse a partecipare alla successiva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i soggetti di cui all'art. 45 del D.lgs. n. 50/2016 in possesso dei seguenti requisiti: </w:t>
      </w:r>
    </w:p>
    <w:p w:rsidR="003F7EBD" w:rsidRPr="004A3660" w:rsidRDefault="003F7EBD" w:rsidP="003F7EBD">
      <w:pPr>
        <w:pStyle w:val="Default"/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- requisiti di ordine generale (art. 80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n. 50/2016)</w:t>
      </w:r>
      <w:r w:rsidR="007D3E64"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- Insussistenza delle cause di esclusione di cui all’articolo 80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n. 50/2016 e successive integrazioni.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- requisiti di ammissione di ordine professionale di cui all’art. 83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n. 50/2016; </w:t>
      </w:r>
    </w:p>
    <w:p w:rsidR="003F7EBD" w:rsidRPr="004A3660" w:rsidRDefault="003F7EBD" w:rsidP="003F7EBD">
      <w:pPr>
        <w:pStyle w:val="Default"/>
        <w:ind w:left="142" w:hanging="142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- essere iscritti al Bando del Mercato Elettronico della Pubblica Amministrazione denominato: </w:t>
      </w:r>
      <w:r w:rsidR="00E91A86" w:rsidRPr="004A3660">
        <w:rPr>
          <w:rFonts w:asciiTheme="minorHAnsi" w:hAnsiTheme="minorHAnsi"/>
          <w:i/>
          <w:iCs/>
          <w:color w:val="auto"/>
          <w:sz w:val="22"/>
          <w:szCs w:val="22"/>
        </w:rPr>
        <w:t>Editoria, Eventi e Comunicazione - Libri, Prodotti Editoriali e Multimediali, Categoria: libri e pubblicazioni.</w:t>
      </w:r>
    </w:p>
    <w:p w:rsidR="00E91A86" w:rsidRPr="004A3660" w:rsidRDefault="00E91A86" w:rsidP="003F7EBD">
      <w:pPr>
        <w:pStyle w:val="Default"/>
        <w:ind w:left="142" w:hanging="14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Si precisa che i requisiti minimi richiesti devono sussistere al momento della presentazione delle domande.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Modalità di partecipazione: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I soggetti interessati alla presente indagine di mercato possono far pervenire la propria dichiarazione di interesse inviando l’Allegato 1</w:t>
      </w:r>
      <w:r w:rsidR="00965912">
        <w:rPr>
          <w:rFonts w:asciiTheme="minorHAnsi" w:hAnsiTheme="minorHAnsi"/>
          <w:color w:val="auto"/>
          <w:sz w:val="22"/>
          <w:szCs w:val="22"/>
        </w:rPr>
        <w:t xml:space="preserve"> e 2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5912">
        <w:rPr>
          <w:rFonts w:asciiTheme="minorHAnsi" w:hAnsiTheme="minorHAnsi"/>
          <w:color w:val="auto"/>
          <w:sz w:val="22"/>
          <w:szCs w:val="22"/>
        </w:rPr>
        <w:t>corredati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da copia del documento d'identità in corso di validità del sottoscrittore. Entrambi gli allegati devono essere firmati digitalmente entro il giorno </w:t>
      </w:r>
      <w:r w:rsidR="0040278C" w:rsidRPr="004A3660">
        <w:rPr>
          <w:rFonts w:asciiTheme="minorHAnsi" w:hAnsiTheme="minorHAnsi"/>
          <w:b/>
          <w:color w:val="auto"/>
          <w:sz w:val="22"/>
          <w:szCs w:val="22"/>
        </w:rPr>
        <w:t xml:space="preserve">11 </w:t>
      </w:r>
      <w:proofErr w:type="gramStart"/>
      <w:r w:rsidR="0040278C" w:rsidRPr="004A3660">
        <w:rPr>
          <w:rFonts w:asciiTheme="minorHAnsi" w:hAnsiTheme="minorHAnsi"/>
          <w:b/>
          <w:color w:val="auto"/>
          <w:sz w:val="22"/>
          <w:szCs w:val="22"/>
        </w:rPr>
        <w:t>Aprile</w:t>
      </w:r>
      <w:proofErr w:type="gramEnd"/>
      <w:r w:rsidR="00786369" w:rsidRPr="004A3660">
        <w:rPr>
          <w:rFonts w:asciiTheme="minorHAnsi" w:hAnsiTheme="minorHAnsi"/>
          <w:b/>
          <w:color w:val="auto"/>
          <w:sz w:val="22"/>
          <w:szCs w:val="22"/>
        </w:rPr>
        <w:t xml:space="preserve"> 2018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A3660">
        <w:rPr>
          <w:rFonts w:asciiTheme="minorHAnsi" w:hAnsiTheme="minorHAnsi"/>
          <w:b/>
          <w:color w:val="auto"/>
          <w:sz w:val="22"/>
          <w:szCs w:val="22"/>
        </w:rPr>
        <w:t xml:space="preserve">alle ore 10.00 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esclusivamente a mezzo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pec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al seguente indirizzo: </w:t>
      </w:r>
      <w:r w:rsidRPr="004A3660">
        <w:rPr>
          <w:rFonts w:asciiTheme="minorHAnsi" w:eastAsia="Calibri" w:hAnsiTheme="minorHAnsi" w:cs="Tahoma"/>
          <w:color w:val="0000FF"/>
          <w:sz w:val="22"/>
          <w:szCs w:val="22"/>
        </w:rPr>
        <w:t>dipartimento.coris@legalmail.it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Non sarà ritenuta valida alcuna documentazione pervenuta al di fuori del termine sopra indicato, anche se sostitutiva o integrativa di atti precedenti.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La scrivente si riserva, altresì, la facoltà a proprio insindacabile giudizio, di sospendere, modificare od annullare la procedura relativa al presente avviso esplorativo, e di non procedere all'affidamento della fornitura, senza che i soggetti richiedenti possano vantare alcuna pretesa.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Si avvisa che la scrivente terrà conto solo delle manifestazioni d’interesse che perverranno da operatori economici in possesso dei requisiti generali e speciali richiesti per l’affidamento della fornitura.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Procedura di scelta del contraente: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Trattandosi di una preliminare indagine di mercato preordinata a conoscere gli operatori interessati, propedeutica all’eventuale s</w:t>
      </w:r>
      <w:r w:rsidR="00786369" w:rsidRPr="004A3660">
        <w:rPr>
          <w:rFonts w:asciiTheme="minorHAnsi" w:hAnsiTheme="minorHAnsi"/>
          <w:color w:val="auto"/>
          <w:sz w:val="22"/>
          <w:szCs w:val="22"/>
        </w:rPr>
        <w:t>uccessivo avvio di una procedura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di affidamento tramite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="00D5229B" w:rsidRPr="004A3660">
        <w:rPr>
          <w:rFonts w:asciiTheme="minorHAnsi" w:hAnsiTheme="minorHAnsi"/>
          <w:color w:val="auto"/>
          <w:sz w:val="22"/>
          <w:szCs w:val="22"/>
        </w:rPr>
        <w:t>,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5229B" w:rsidRPr="004A3660">
        <w:rPr>
          <w:rFonts w:asciiTheme="minorHAnsi" w:hAnsiTheme="minorHAnsi"/>
          <w:color w:val="auto"/>
          <w:sz w:val="22"/>
          <w:szCs w:val="22"/>
        </w:rPr>
        <w:t>si procederà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con le modalità previste dall'art.36, comma 2 lette</w:t>
      </w:r>
      <w:r w:rsidR="00D5229B" w:rsidRPr="004A3660">
        <w:rPr>
          <w:rFonts w:asciiTheme="minorHAnsi" w:hAnsiTheme="minorHAnsi"/>
          <w:color w:val="auto"/>
          <w:sz w:val="22"/>
          <w:szCs w:val="22"/>
        </w:rPr>
        <w:t xml:space="preserve">ra a) del </w:t>
      </w:r>
      <w:proofErr w:type="spellStart"/>
      <w:r w:rsidR="00D5229B"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spellEnd"/>
      <w:r w:rsidR="00D5229B" w:rsidRPr="004A3660">
        <w:rPr>
          <w:rFonts w:asciiTheme="minorHAnsi" w:hAnsiTheme="minorHAnsi"/>
          <w:color w:val="auto"/>
          <w:sz w:val="22"/>
          <w:szCs w:val="22"/>
        </w:rPr>
        <w:t xml:space="preserve"> n 50/2016 e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con il criterio del minor prezzo ai sensi dell'art. 95 – comma 4 – del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n. 50/2016.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La scrivente si riserva di invitare alla successiva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un numero di operatori compreso tra un minimo di 2 e un massimo di 5. </w:t>
      </w:r>
    </w:p>
    <w:p w:rsidR="00E22B19" w:rsidRPr="004A3660" w:rsidRDefault="00E22B19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22B19" w:rsidRPr="004A3660" w:rsidRDefault="00E22B19" w:rsidP="00E22B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Qualora in risposta al presente avviso il Dipartimento CORIS ricevesse una sola offerta, sarà facoltà di questa amministrazione decidere se procedere con affidamento diretto attraverso trattativa diretta su portale MEPA.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Nel caso in cui al presente avviso rispondesse un numero di operatori maggiore di 5, la scrivente si riserva la facoltà di procedere alla selezione dei soggetti da invitare a successiva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RdO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mediante sorteggio, di cui sarà data notizia in data </w:t>
      </w:r>
      <w:r w:rsidR="009517BB" w:rsidRPr="004A3660">
        <w:rPr>
          <w:rFonts w:asciiTheme="minorHAnsi" w:hAnsiTheme="minorHAnsi"/>
          <w:color w:val="auto"/>
          <w:sz w:val="22"/>
          <w:szCs w:val="22"/>
        </w:rPr>
        <w:t>28/03/2018</w:t>
      </w:r>
      <w:r w:rsidRPr="004A3660">
        <w:rPr>
          <w:rFonts w:asciiTheme="minorHAnsi" w:hAnsiTheme="minorHAnsi"/>
          <w:color w:val="auto"/>
          <w:sz w:val="22"/>
          <w:szCs w:val="22"/>
        </w:rPr>
        <w:t xml:space="preserve"> a partire dalle ore 14:00 sul sito del Dipartimento di Comunicazione e Ricerca Sociale </w:t>
      </w:r>
      <w:hyperlink r:id="rId7" w:history="1">
        <w:r w:rsidRPr="004A3660">
          <w:rPr>
            <w:rStyle w:val="Collegamentoipertestuale"/>
            <w:rFonts w:asciiTheme="minorHAnsi" w:hAnsiTheme="minorHAnsi"/>
            <w:sz w:val="22"/>
            <w:szCs w:val="22"/>
          </w:rPr>
          <w:t>www.coris.uniroma1.it</w:t>
        </w:r>
      </w:hyperlink>
      <w:r w:rsidRPr="004A3660">
        <w:rPr>
          <w:rFonts w:asciiTheme="minorHAnsi" w:hAnsiTheme="minorHAnsi"/>
          <w:color w:val="auto"/>
          <w:sz w:val="22"/>
          <w:szCs w:val="22"/>
        </w:rPr>
        <w:t xml:space="preserve"> sezione Bandi di Gara.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I dati raccolti saranno trattati, ex art. 10 L. 675/1996, esclusivamente nell'ambito del presente procedimento e nel rispetto della suddetta normativa. Gli interessati potranno esercitare i diritti di cui all'art. 13 L. 675/1996.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color w:val="auto"/>
          <w:sz w:val="22"/>
          <w:szCs w:val="22"/>
        </w:rPr>
        <w:t xml:space="preserve">Per informazioni inerenti la gara: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Dipartimento di Comunicazione e Ricerca Sociale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Via Salaria 113, 00198 Roma </w:t>
      </w:r>
      <w:proofErr w:type="spellStart"/>
      <w:r w:rsidRPr="004A3660">
        <w:rPr>
          <w:rFonts w:asciiTheme="minorHAnsi" w:hAnsiTheme="minorHAnsi"/>
          <w:color w:val="auto"/>
          <w:sz w:val="22"/>
          <w:szCs w:val="22"/>
        </w:rPr>
        <w:t>t</w:t>
      </w:r>
      <w:r w:rsidR="009517BB" w:rsidRPr="004A3660">
        <w:rPr>
          <w:rFonts w:asciiTheme="minorHAnsi" w:hAnsiTheme="minorHAnsi"/>
          <w:color w:val="auto"/>
          <w:sz w:val="22"/>
          <w:szCs w:val="22"/>
        </w:rPr>
        <w:t>el</w:t>
      </w:r>
      <w:proofErr w:type="spellEnd"/>
      <w:r w:rsidR="009517BB" w:rsidRPr="004A3660">
        <w:rPr>
          <w:rFonts w:asciiTheme="minorHAnsi" w:hAnsiTheme="minorHAnsi"/>
          <w:color w:val="auto"/>
          <w:sz w:val="22"/>
          <w:szCs w:val="22"/>
        </w:rPr>
        <w:t>: 0649918346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 xml:space="preserve">Responsabile del Procedimento: </w:t>
      </w:r>
      <w:r w:rsidR="009517BB" w:rsidRPr="004A3660">
        <w:rPr>
          <w:rFonts w:asciiTheme="minorHAnsi" w:hAnsiTheme="minorHAnsi"/>
          <w:color w:val="auto"/>
          <w:sz w:val="22"/>
          <w:szCs w:val="22"/>
        </w:rPr>
        <w:t>Angelo Bardelloni – Direttore di Biblio</w:t>
      </w:r>
      <w:r w:rsidR="00E21740" w:rsidRPr="004A3660">
        <w:rPr>
          <w:rFonts w:asciiTheme="minorHAnsi" w:hAnsiTheme="minorHAnsi"/>
          <w:color w:val="auto"/>
          <w:sz w:val="22"/>
          <w:szCs w:val="22"/>
        </w:rPr>
        <w:t>t</w:t>
      </w:r>
      <w:r w:rsidR="009517BB" w:rsidRPr="004A3660">
        <w:rPr>
          <w:rFonts w:asciiTheme="minorHAnsi" w:hAnsiTheme="minorHAnsi"/>
          <w:color w:val="auto"/>
          <w:sz w:val="22"/>
          <w:szCs w:val="22"/>
        </w:rPr>
        <w:t>eca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color w:val="auto"/>
          <w:sz w:val="22"/>
          <w:szCs w:val="22"/>
        </w:rPr>
        <w:t>La presente disposizione, in</w:t>
      </w:r>
      <w:bookmarkStart w:id="0" w:name="_GoBack"/>
      <w:bookmarkEnd w:id="0"/>
      <w:r w:rsidRPr="004A3660">
        <w:rPr>
          <w:rFonts w:asciiTheme="minorHAnsi" w:hAnsiTheme="minorHAnsi"/>
          <w:color w:val="auto"/>
          <w:sz w:val="22"/>
          <w:szCs w:val="22"/>
        </w:rPr>
        <w:t xml:space="preserve"> ossequio al principio di trasparenza e fatto salvo quanto previsto dall’art. 1, comma 32, della Legge 190/2012 e dal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337/2013, è pubblicata, ai sensi dell’art. 29 del </w:t>
      </w:r>
      <w:proofErr w:type="spellStart"/>
      <w:proofErr w:type="gramStart"/>
      <w:r w:rsidRPr="004A3660">
        <w:rPr>
          <w:rFonts w:asciiTheme="minorHAnsi" w:hAnsiTheme="minorHAnsi"/>
          <w:color w:val="auto"/>
          <w:sz w:val="22"/>
          <w:szCs w:val="22"/>
        </w:rPr>
        <w:t>D.Lgs</w:t>
      </w:r>
      <w:proofErr w:type="gramEnd"/>
      <w:r w:rsidRPr="004A3660"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4A3660">
        <w:rPr>
          <w:rFonts w:asciiTheme="minorHAnsi" w:hAnsiTheme="minorHAnsi"/>
          <w:color w:val="auto"/>
          <w:sz w:val="22"/>
          <w:szCs w:val="22"/>
        </w:rPr>
        <w:t xml:space="preserve"> 50/2016, nel proprio sito web ai fini della generale conoscenza. 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A41D1" w:rsidRDefault="003F7EBD" w:rsidP="003F7EB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F.to </w:t>
      </w:r>
      <w:r w:rsidR="00EA41D1">
        <w:rPr>
          <w:rFonts w:asciiTheme="minorHAnsi" w:hAnsiTheme="minorHAnsi"/>
          <w:b/>
          <w:bCs/>
          <w:color w:val="auto"/>
          <w:sz w:val="22"/>
          <w:szCs w:val="22"/>
        </w:rPr>
        <w:t>digitalmente ai sensi della normativa vigente</w:t>
      </w:r>
    </w:p>
    <w:p w:rsidR="003F7EBD" w:rsidRPr="004A3660" w:rsidRDefault="003F7EBD" w:rsidP="003F7E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A3660">
        <w:rPr>
          <w:rFonts w:asciiTheme="minorHAnsi" w:hAnsiTheme="minorHAnsi"/>
          <w:b/>
          <w:bCs/>
          <w:color w:val="auto"/>
          <w:sz w:val="22"/>
          <w:szCs w:val="22"/>
        </w:rPr>
        <w:t xml:space="preserve">Il Responsabile Amministrativo Delegato </w:t>
      </w:r>
    </w:p>
    <w:p w:rsidR="003F7EBD" w:rsidRPr="004A3660" w:rsidRDefault="003F7EBD" w:rsidP="003F7EBD">
      <w:pPr>
        <w:jc w:val="both"/>
      </w:pPr>
      <w:r w:rsidRPr="004A3660">
        <w:rPr>
          <w:b/>
          <w:bCs/>
        </w:rPr>
        <w:t>Michele Mazzola</w:t>
      </w:r>
    </w:p>
    <w:p w:rsidR="00763CCB" w:rsidRPr="004A3660" w:rsidRDefault="00763CCB">
      <w:pPr>
        <w:spacing w:line="259" w:lineRule="auto"/>
      </w:pPr>
      <w:r w:rsidRPr="004A3660">
        <w:br w:type="page"/>
      </w:r>
    </w:p>
    <w:p w:rsidR="00C17482" w:rsidRPr="004A3660" w:rsidRDefault="00C17482"/>
    <w:p w:rsidR="00763CCB" w:rsidRPr="004A3660" w:rsidRDefault="00763CCB"/>
    <w:p w:rsidR="00763CCB" w:rsidRPr="004A3660" w:rsidRDefault="00763CCB" w:rsidP="00763CCB">
      <w:pPr>
        <w:spacing w:before="144"/>
        <w:jc w:val="right"/>
      </w:pPr>
      <w:r w:rsidRPr="004A3660">
        <w:rPr>
          <w:rFonts w:cs="Tahoma"/>
          <w:b/>
          <w:i/>
        </w:rPr>
        <w:t xml:space="preserve">Allegato 1      </w:t>
      </w:r>
    </w:p>
    <w:p w:rsidR="00763CCB" w:rsidRPr="004A3660" w:rsidRDefault="00763CCB" w:rsidP="00763CCB">
      <w:pPr>
        <w:spacing w:before="113"/>
        <w:rPr>
          <w:rFonts w:cs="Tahoma"/>
        </w:rPr>
      </w:pPr>
      <w:r w:rsidRPr="004A3660">
        <w:rPr>
          <w:rFonts w:cs="Tahoma"/>
        </w:rPr>
        <w:t>DA PRESENTARE SU CARTA INTESTATA DEL SOGGETTO PROPONENTE</w:t>
      </w:r>
    </w:p>
    <w:p w:rsidR="00763CCB" w:rsidRPr="004A3660" w:rsidRDefault="00763CCB" w:rsidP="00763CCB">
      <w:pPr>
        <w:rPr>
          <w:rFonts w:cs="Tahoma"/>
        </w:rPr>
      </w:pPr>
    </w:p>
    <w:p w:rsidR="00763CCB" w:rsidRPr="004A3660" w:rsidRDefault="00763CCB" w:rsidP="00763CCB">
      <w:pPr>
        <w:rPr>
          <w:rFonts w:cs="Tahoma"/>
        </w:rPr>
      </w:pPr>
    </w:p>
    <w:p w:rsidR="00763CCB" w:rsidRPr="004A3660" w:rsidRDefault="00763CCB" w:rsidP="00763CCB">
      <w:pPr>
        <w:ind w:left="4820" w:right="-31" w:hanging="11"/>
        <w:rPr>
          <w:rFonts w:cs="Tahoma"/>
          <w:color w:val="000000"/>
          <w:spacing w:val="-5"/>
        </w:rPr>
      </w:pPr>
      <w:r w:rsidRPr="004A3660">
        <w:rPr>
          <w:rFonts w:cs="Tahoma"/>
          <w:color w:val="000000"/>
          <w:spacing w:val="-5"/>
        </w:rPr>
        <w:t xml:space="preserve">Al Dipartimento di Comunicazione e Ricerca Sociale  </w:t>
      </w:r>
    </w:p>
    <w:p w:rsidR="00763CCB" w:rsidRPr="004A3660" w:rsidRDefault="00763CCB" w:rsidP="00763CCB">
      <w:pPr>
        <w:ind w:left="4820" w:right="-31" w:hanging="11"/>
        <w:rPr>
          <w:rFonts w:cs="Tahoma"/>
          <w:color w:val="000000"/>
          <w:spacing w:val="-5"/>
        </w:rPr>
      </w:pPr>
      <w:r w:rsidRPr="004A3660">
        <w:rPr>
          <w:rFonts w:cs="Tahoma"/>
          <w:color w:val="000000"/>
          <w:spacing w:val="-5"/>
        </w:rPr>
        <w:t>Università degli studi di Roma La Sapienza</w:t>
      </w:r>
    </w:p>
    <w:p w:rsidR="00763CCB" w:rsidRPr="004A3660" w:rsidRDefault="00763CCB" w:rsidP="00763CCB">
      <w:pPr>
        <w:ind w:left="4820" w:right="-31" w:hanging="11"/>
      </w:pPr>
      <w:r w:rsidRPr="004A3660">
        <w:rPr>
          <w:rFonts w:cs="Tahoma"/>
          <w:color w:val="000000"/>
          <w:spacing w:val="-5"/>
        </w:rPr>
        <w:t>Via Salaria 113 - 00198 Roma</w:t>
      </w:r>
    </w:p>
    <w:p w:rsidR="00763CCB" w:rsidRPr="004A3660" w:rsidRDefault="00763CCB" w:rsidP="00763CCB">
      <w:pPr>
        <w:ind w:left="4820" w:right="-31" w:hanging="11"/>
        <w:rPr>
          <w:rFonts w:cs="Tahoma"/>
          <w:b/>
          <w:i/>
        </w:rPr>
      </w:pPr>
      <w:r w:rsidRPr="004A3660">
        <w:rPr>
          <w:rFonts w:eastAsia="Calibri" w:cs="Tahoma"/>
          <w:color w:val="000000"/>
          <w:spacing w:val="-5"/>
        </w:rPr>
        <w:t>PEC:</w:t>
      </w:r>
      <w:r w:rsidRPr="004A3660">
        <w:rPr>
          <w:rFonts w:eastAsia="Calibri" w:cs="Tahoma"/>
          <w:color w:val="0000FF"/>
        </w:rPr>
        <w:t xml:space="preserve"> dipartimento.coris@legalmail.it</w:t>
      </w:r>
    </w:p>
    <w:p w:rsidR="00763CCB" w:rsidRPr="004A3660" w:rsidRDefault="00763CCB" w:rsidP="00763CCB">
      <w:pPr>
        <w:jc w:val="both"/>
        <w:rPr>
          <w:rFonts w:cs="Tahoma"/>
        </w:rPr>
      </w:pPr>
    </w:p>
    <w:p w:rsidR="00763CCB" w:rsidRPr="004A3660" w:rsidRDefault="00763CCB" w:rsidP="00763CCB">
      <w:pPr>
        <w:ind w:right="282"/>
        <w:jc w:val="both"/>
        <w:rPr>
          <w:rFonts w:cs="Tahoma"/>
          <w:b/>
          <w:i/>
        </w:rPr>
      </w:pPr>
      <w:r w:rsidRPr="004A3660">
        <w:rPr>
          <w:rFonts w:cs="Tahoma"/>
          <w:b/>
          <w:i/>
        </w:rPr>
        <w:t xml:space="preserve">Oggetto: manifestazione di interesse a partecipare all’avviso esplorativo finalizzato all’individuazione di fornitori da invitare tramite </w:t>
      </w:r>
      <w:proofErr w:type="spellStart"/>
      <w:r w:rsidRPr="004A3660">
        <w:rPr>
          <w:rFonts w:cs="Tahoma"/>
          <w:b/>
          <w:i/>
        </w:rPr>
        <w:t>RdO</w:t>
      </w:r>
      <w:proofErr w:type="spellEnd"/>
      <w:r w:rsidRPr="004A3660">
        <w:rPr>
          <w:rFonts w:cs="Tahoma"/>
          <w:b/>
          <w:i/>
        </w:rPr>
        <w:t xml:space="preserve"> su portale MEPA per la fornitura di riviste scientifiche per la dotazione delle biblioteche dei Dipartimento CORIS e MEMOTEF</w:t>
      </w:r>
    </w:p>
    <w:p w:rsidR="00763CCB" w:rsidRPr="004A3660" w:rsidRDefault="00763CCB" w:rsidP="00763CCB">
      <w:pPr>
        <w:ind w:right="328"/>
        <w:jc w:val="both"/>
        <w:rPr>
          <w:rFonts w:cs="Tahoma"/>
        </w:rPr>
      </w:pPr>
    </w:p>
    <w:p w:rsidR="00763CCB" w:rsidRPr="004A3660" w:rsidRDefault="00763CCB" w:rsidP="00763CC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/>
          <w:sz w:val="22"/>
          <w:szCs w:val="22"/>
        </w:rPr>
      </w:pPr>
      <w:r w:rsidRPr="004A3660">
        <w:rPr>
          <w:rFonts w:asciiTheme="minorHAnsi" w:hAnsiTheme="minorHAnsi" w:cs="Tahoma"/>
          <w:sz w:val="22"/>
          <w:szCs w:val="22"/>
        </w:rPr>
        <w:t>Il/la sottoscritto/a _____________________ in qualità di_______________ e/o legale rappresentante del/della ____________________</w:t>
      </w:r>
      <w:proofErr w:type="gramStart"/>
      <w:r w:rsidRPr="004A3660">
        <w:rPr>
          <w:rFonts w:asciiTheme="minorHAnsi" w:hAnsiTheme="minorHAnsi" w:cs="Tahoma"/>
          <w:sz w:val="22"/>
          <w:szCs w:val="22"/>
        </w:rPr>
        <w:t>_</w:t>
      </w:r>
      <w:r w:rsidRPr="004A3660">
        <w:rPr>
          <w:rFonts w:asciiTheme="minorHAnsi" w:hAnsiTheme="minorHAnsi" w:cs="Tahoma"/>
          <w:i/>
          <w:sz w:val="22"/>
          <w:szCs w:val="22"/>
        </w:rPr>
        <w:t>(</w:t>
      </w:r>
      <w:proofErr w:type="gramEnd"/>
      <w:r w:rsidRPr="004A3660">
        <w:rPr>
          <w:rFonts w:asciiTheme="minorHAnsi" w:hAnsiTheme="minorHAnsi" w:cs="Tahoma"/>
          <w:i/>
          <w:sz w:val="22"/>
          <w:szCs w:val="22"/>
        </w:rPr>
        <w:t xml:space="preserve">indicare denominazione e </w:t>
      </w:r>
      <w:r w:rsidRPr="004A3660">
        <w:rPr>
          <w:rFonts w:asciiTheme="minorHAnsi" w:hAnsiTheme="minorHAnsi" w:cs="Tahoma"/>
          <w:sz w:val="22"/>
          <w:szCs w:val="22"/>
        </w:rPr>
        <w:t xml:space="preserve">forma giuridica), con sede legale in _________, </w:t>
      </w:r>
      <w:proofErr w:type="spellStart"/>
      <w:r w:rsidRPr="004A3660">
        <w:rPr>
          <w:rFonts w:asciiTheme="minorHAnsi" w:hAnsiTheme="minorHAnsi" w:cs="Tahoma"/>
          <w:sz w:val="22"/>
          <w:szCs w:val="22"/>
        </w:rPr>
        <w:t>prov</w:t>
      </w:r>
      <w:proofErr w:type="spellEnd"/>
      <w:r w:rsidRPr="004A3660">
        <w:rPr>
          <w:rFonts w:asciiTheme="minorHAnsi" w:hAnsiTheme="minorHAnsi" w:cs="Tahoma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763CCB" w:rsidRPr="004A3660" w:rsidRDefault="00763CCB" w:rsidP="00763CC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="Tahoma"/>
          <w:sz w:val="22"/>
          <w:szCs w:val="22"/>
        </w:rPr>
      </w:pPr>
    </w:p>
    <w:p w:rsidR="00763CCB" w:rsidRPr="004A3660" w:rsidRDefault="00763CCB" w:rsidP="00763CCB">
      <w:pPr>
        <w:tabs>
          <w:tab w:val="right" w:leader="underscore" w:pos="9356"/>
        </w:tabs>
        <w:ind w:right="284"/>
        <w:jc w:val="center"/>
        <w:rPr>
          <w:rFonts w:cs="Tahoma"/>
          <w:b/>
        </w:rPr>
      </w:pPr>
      <w:r w:rsidRPr="004A3660">
        <w:rPr>
          <w:rFonts w:cs="Tahoma"/>
          <w:b/>
        </w:rPr>
        <w:t>PRESO ATTO</w:t>
      </w:r>
    </w:p>
    <w:p w:rsidR="00763CCB" w:rsidRPr="004A3660" w:rsidRDefault="00763CCB" w:rsidP="00763CCB">
      <w:pPr>
        <w:tabs>
          <w:tab w:val="right" w:leader="underscore" w:pos="9356"/>
        </w:tabs>
        <w:ind w:right="284"/>
        <w:jc w:val="center"/>
        <w:rPr>
          <w:rFonts w:cs="Tahoma"/>
          <w:b/>
        </w:rPr>
      </w:pPr>
    </w:p>
    <w:p w:rsidR="00763CCB" w:rsidRPr="004A3660" w:rsidRDefault="00763CCB" w:rsidP="00763CCB">
      <w:pPr>
        <w:tabs>
          <w:tab w:val="right" w:leader="underscore" w:pos="9356"/>
        </w:tabs>
        <w:ind w:right="284"/>
        <w:jc w:val="both"/>
        <w:rPr>
          <w:rFonts w:cs="Tahoma"/>
        </w:rPr>
      </w:pPr>
      <w:r w:rsidRPr="004A3660">
        <w:rPr>
          <w:rFonts w:cs="Tahoma"/>
        </w:rPr>
        <w:t xml:space="preserve">di tutte le condizioni e dei termini di partecipazione stabiliti nell’Avviso Esplorativo </w:t>
      </w:r>
      <w:proofErr w:type="spellStart"/>
      <w:r w:rsidRPr="004A3660">
        <w:rPr>
          <w:rFonts w:cs="Tahoma"/>
        </w:rPr>
        <w:t>Disp</w:t>
      </w:r>
      <w:proofErr w:type="spellEnd"/>
      <w:r w:rsidRPr="004A3660">
        <w:rPr>
          <w:rFonts w:cs="Tahoma"/>
        </w:rPr>
        <w:t xml:space="preserve">. 50 </w:t>
      </w:r>
      <w:proofErr w:type="spellStart"/>
      <w:r w:rsidRPr="004A3660">
        <w:rPr>
          <w:rFonts w:cs="Tahoma"/>
        </w:rPr>
        <w:t>prot</w:t>
      </w:r>
      <w:proofErr w:type="spellEnd"/>
      <w:r w:rsidRPr="004A3660">
        <w:rPr>
          <w:rFonts w:cs="Tahoma"/>
        </w:rPr>
        <w:t xml:space="preserve">. n 560 del 27.03.2018 pubblicato sul sito internet istituzionale Dipartimento di Comunicazione e Ricerca Sociale e sul sito dell’Ateneo Sapienza, </w:t>
      </w:r>
      <w:hyperlink r:id="rId8" w:history="1">
        <w:r w:rsidRPr="004A3660">
          <w:rPr>
            <w:rStyle w:val="Collegamentoipertestuale"/>
            <w:rFonts w:cs="Tahoma"/>
          </w:rPr>
          <w:t>www.uniroma1.it</w:t>
        </w:r>
      </w:hyperlink>
      <w:r w:rsidRPr="004A3660">
        <w:rPr>
          <w:rFonts w:cs="Tahoma"/>
        </w:rPr>
        <w:t xml:space="preserve">, area trasparenza. </w:t>
      </w:r>
    </w:p>
    <w:p w:rsidR="00763CCB" w:rsidRPr="004A3660" w:rsidRDefault="00763CCB" w:rsidP="00763CCB">
      <w:pPr>
        <w:tabs>
          <w:tab w:val="right" w:leader="underscore" w:pos="9356"/>
        </w:tabs>
        <w:ind w:right="284"/>
        <w:jc w:val="both"/>
        <w:rPr>
          <w:rFonts w:cs="Tahoma"/>
        </w:rPr>
      </w:pPr>
    </w:p>
    <w:p w:rsidR="00763CCB" w:rsidRPr="004A3660" w:rsidRDefault="00763CCB" w:rsidP="00763CCB">
      <w:pPr>
        <w:tabs>
          <w:tab w:val="right" w:leader="underscore" w:pos="9356"/>
        </w:tabs>
        <w:ind w:right="282"/>
        <w:jc w:val="center"/>
        <w:rPr>
          <w:rFonts w:cs="Tahoma"/>
          <w:b/>
        </w:rPr>
      </w:pPr>
      <w:r w:rsidRPr="004A3660">
        <w:rPr>
          <w:rFonts w:cs="Tahoma"/>
          <w:b/>
        </w:rPr>
        <w:t>MANIFESTA</w:t>
      </w:r>
    </w:p>
    <w:p w:rsidR="00763CCB" w:rsidRPr="004A3660" w:rsidRDefault="00763CCB" w:rsidP="00763CCB">
      <w:pPr>
        <w:tabs>
          <w:tab w:val="right" w:leader="underscore" w:pos="9356"/>
        </w:tabs>
        <w:ind w:right="282"/>
        <w:jc w:val="center"/>
        <w:rPr>
          <w:rFonts w:cs="Tahoma"/>
          <w:b/>
        </w:rPr>
      </w:pPr>
    </w:p>
    <w:p w:rsidR="00763CCB" w:rsidRPr="004A3660" w:rsidRDefault="00763CCB" w:rsidP="00763CCB">
      <w:pPr>
        <w:tabs>
          <w:tab w:val="right" w:leader="underscore" w:pos="9356"/>
        </w:tabs>
        <w:ind w:right="282"/>
        <w:jc w:val="both"/>
        <w:rPr>
          <w:rFonts w:cs="Tahoma"/>
        </w:rPr>
      </w:pPr>
      <w:r w:rsidRPr="004A3660">
        <w:rPr>
          <w:rFonts w:cs="Tahoma"/>
        </w:rPr>
        <w:t>l’interesse del soggetto suindicato a partecipare all’avviso in oggetto ed a questo effetto allega il/i seguente/i preventivi di spesa riferiti alla/alle seguenti categorie:</w:t>
      </w:r>
    </w:p>
    <w:tbl>
      <w:tblPr>
        <w:tblStyle w:val="Tabellasemplice-1"/>
        <w:tblW w:w="9918" w:type="dxa"/>
        <w:tblLook w:val="04A0" w:firstRow="1" w:lastRow="0" w:firstColumn="1" w:lastColumn="0" w:noHBand="0" w:noVBand="1"/>
      </w:tblPr>
      <w:tblGrid>
        <w:gridCol w:w="1420"/>
        <w:gridCol w:w="3111"/>
        <w:gridCol w:w="1134"/>
        <w:gridCol w:w="2410"/>
        <w:gridCol w:w="1843"/>
      </w:tblGrid>
      <w:tr w:rsidR="00763CCB" w:rsidRPr="004A3660" w:rsidTr="00763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SAGE ID Code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A366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Titolo</w:t>
            </w:r>
            <w:proofErr w:type="spellEnd"/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E-ISSN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A366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Descrizione</w:t>
            </w:r>
            <w:proofErr w:type="spellEnd"/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A3660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>Offerta</w:t>
            </w:r>
            <w:proofErr w:type="spellEnd"/>
            <w:r w:rsidRPr="004A3660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  <w:t xml:space="preserve"> in euro</w:t>
            </w: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L714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Critique of Anthropology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1460-3721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Electronic + </w:t>
            </w:r>
            <w:proofErr w:type="spellStart"/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Backfile</w:t>
            </w:r>
            <w:proofErr w:type="spellEnd"/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Lease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J564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Journal of Mixed Methods Research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1558-6901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L776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Journalism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1741-3001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L730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Media, Culture &amp; Society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1460-3675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S756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New Media &amp; Society including Mobile Media &amp; Communication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1461-7315 , 2050-1587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L702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Party Politics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1460-3683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J392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Television &amp; New Media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1552-8316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L716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European Journal of Communications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1460-3705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J228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Communication Research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1552-3810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L986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Progress in Human Geography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1477-0288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L769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Discourse Studies   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1461-7080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63CCB" w:rsidRPr="004A3660" w:rsidTr="00763CC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S736</w:t>
            </w:r>
          </w:p>
        </w:tc>
        <w:tc>
          <w:tcPr>
            <w:tcW w:w="3111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Discourse &amp; Society include Discourse &amp; Communication</w:t>
            </w:r>
          </w:p>
        </w:tc>
        <w:tc>
          <w:tcPr>
            <w:tcW w:w="1134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1460-3624 , 1750-4821</w:t>
            </w:r>
          </w:p>
        </w:tc>
        <w:tc>
          <w:tcPr>
            <w:tcW w:w="2410" w:type="dxa"/>
            <w:noWrap/>
            <w:hideMark/>
          </w:tcPr>
          <w:p w:rsidR="00763CCB" w:rsidRPr="00E2174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E21740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Electronic Only</w:t>
            </w:r>
          </w:p>
        </w:tc>
        <w:tc>
          <w:tcPr>
            <w:tcW w:w="1843" w:type="dxa"/>
          </w:tcPr>
          <w:p w:rsidR="00763CCB" w:rsidRPr="004A3660" w:rsidRDefault="00763CCB" w:rsidP="00BA5E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763CCB" w:rsidRPr="004A3660" w:rsidRDefault="00763CCB" w:rsidP="00763CCB">
      <w:pPr>
        <w:jc w:val="both"/>
      </w:pPr>
    </w:p>
    <w:p w:rsidR="00763CCB" w:rsidRPr="004A3660" w:rsidRDefault="00763CCB" w:rsidP="00763CCB">
      <w:pPr>
        <w:jc w:val="both"/>
      </w:pPr>
      <w:r w:rsidRPr="004A3660">
        <w:t>Servizi offerti:</w:t>
      </w:r>
    </w:p>
    <w:p w:rsidR="00763CCB" w:rsidRPr="004A3660" w:rsidRDefault="00763CCB" w:rsidP="00763CC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formula e-</w:t>
      </w:r>
      <w:proofErr w:type="spellStart"/>
      <w:r w:rsidRPr="004A3660">
        <w:rPr>
          <w:rFonts w:asciiTheme="minorHAnsi" w:hAnsiTheme="minorHAnsi"/>
          <w:lang w:eastAsia="it-IT"/>
        </w:rPr>
        <w:t>access</w:t>
      </w:r>
      <w:proofErr w:type="spellEnd"/>
      <w:r w:rsidRPr="004A3660">
        <w:rPr>
          <w:rFonts w:asciiTheme="minorHAnsi" w:hAnsiTheme="minorHAnsi"/>
          <w:lang w:eastAsia="it-IT"/>
        </w:rPr>
        <w:t xml:space="preserve"> istituzionale;</w:t>
      </w:r>
    </w:p>
    <w:p w:rsidR="00763CCB" w:rsidRPr="004A3660" w:rsidRDefault="00763CCB" w:rsidP="00763CC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esclusivo utilizzo del dominio 151.100.</w:t>
      </w:r>
      <w:proofErr w:type="gramStart"/>
      <w:r w:rsidRPr="004A3660">
        <w:rPr>
          <w:rFonts w:asciiTheme="minorHAnsi" w:hAnsiTheme="minorHAnsi"/>
          <w:lang w:eastAsia="it-IT"/>
        </w:rPr>
        <w:t>*.*</w:t>
      </w:r>
      <w:proofErr w:type="gramEnd"/>
      <w:r w:rsidRPr="004A3660">
        <w:rPr>
          <w:rFonts w:asciiTheme="minorHAnsi" w:hAnsiTheme="minorHAnsi"/>
          <w:lang w:eastAsia="it-IT"/>
        </w:rPr>
        <w:t>;</w:t>
      </w:r>
    </w:p>
    <w:p w:rsidR="00763CCB" w:rsidRPr="004A3660" w:rsidRDefault="00763CCB" w:rsidP="00763CC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Periodo di fornitura, anno solare 2018.</w:t>
      </w:r>
    </w:p>
    <w:p w:rsidR="00763CCB" w:rsidRPr="004A3660" w:rsidRDefault="00763CCB" w:rsidP="00763CC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eastAsia="it-IT"/>
        </w:rPr>
      </w:pPr>
      <w:r w:rsidRPr="004A3660">
        <w:rPr>
          <w:rFonts w:asciiTheme="minorHAnsi" w:hAnsiTheme="minorHAnsi"/>
          <w:lang w:eastAsia="it-IT"/>
        </w:rPr>
        <w:t>riferimento tecnico telefonico e/o email con tempi di risposta entro 24 ore lavorative.</w:t>
      </w:r>
    </w:p>
    <w:p w:rsidR="00763CCB" w:rsidRPr="004A3660" w:rsidRDefault="00763CCB" w:rsidP="00763CCB">
      <w:pPr>
        <w:jc w:val="both"/>
        <w:rPr>
          <w:lang w:eastAsia="it-IT"/>
        </w:rPr>
      </w:pPr>
      <w:r w:rsidRPr="004A3660">
        <w:rPr>
          <w:lang w:eastAsia="it-IT"/>
        </w:rPr>
        <w:t>Periodo fornitura: anno solare 2018</w:t>
      </w:r>
    </w:p>
    <w:p w:rsidR="00763CCB" w:rsidRPr="004A3660" w:rsidRDefault="00763CCB" w:rsidP="00763CCB">
      <w:pPr>
        <w:jc w:val="both"/>
        <w:rPr>
          <w:lang w:eastAsia="it-IT"/>
        </w:rPr>
      </w:pPr>
    </w:p>
    <w:p w:rsidR="00763CCB" w:rsidRPr="004A3660" w:rsidRDefault="00763CCB" w:rsidP="00763CCB">
      <w:pPr>
        <w:tabs>
          <w:tab w:val="right" w:leader="underscore" w:pos="9356"/>
        </w:tabs>
        <w:ind w:right="282"/>
        <w:jc w:val="both"/>
        <w:rPr>
          <w:rFonts w:cs="Tahoma"/>
        </w:rPr>
      </w:pPr>
      <w:r w:rsidRPr="004A3660">
        <w:rPr>
          <w:rFonts w:cs="Tahoma"/>
        </w:rPr>
        <w:t>Allega alla presente inoltre Dichiarazione attestante il possesso dei requisiti ai sensi della normativa vigente.</w:t>
      </w:r>
    </w:p>
    <w:p w:rsidR="00763CCB" w:rsidRPr="004A3660" w:rsidRDefault="00763CCB" w:rsidP="00763CCB">
      <w:pPr>
        <w:ind w:right="328"/>
        <w:jc w:val="both"/>
      </w:pPr>
    </w:p>
    <w:p w:rsidR="00763CCB" w:rsidRPr="004A3660" w:rsidRDefault="00763CCB" w:rsidP="00763CCB">
      <w:pPr>
        <w:jc w:val="both"/>
        <w:rPr>
          <w:rFonts w:cs="Tahoma"/>
        </w:rPr>
      </w:pPr>
    </w:p>
    <w:p w:rsidR="00763CCB" w:rsidRPr="004A3660" w:rsidRDefault="00763CCB" w:rsidP="00763CCB">
      <w:pPr>
        <w:jc w:val="both"/>
        <w:rPr>
          <w:rFonts w:cs="Tahoma"/>
        </w:rPr>
      </w:pPr>
      <w:r w:rsidRPr="004A3660">
        <w:rPr>
          <w:rFonts w:cs="Tahoma"/>
        </w:rPr>
        <w:t>Luogo e data __/__/______</w:t>
      </w:r>
    </w:p>
    <w:p w:rsidR="00763CCB" w:rsidRPr="004A3660" w:rsidRDefault="00763CCB" w:rsidP="00763CCB">
      <w:pPr>
        <w:tabs>
          <w:tab w:val="left" w:leader="dot" w:pos="8789"/>
          <w:tab w:val="left" w:pos="9214"/>
        </w:tabs>
        <w:ind w:right="-568" w:firstLine="6237"/>
        <w:jc w:val="both"/>
        <w:rPr>
          <w:rFonts w:cs="Tahoma"/>
        </w:rPr>
      </w:pPr>
      <w:r w:rsidRPr="004A3660">
        <w:rPr>
          <w:rFonts w:cs="Tahoma"/>
        </w:rPr>
        <w:t xml:space="preserve">    FIRMA</w:t>
      </w:r>
    </w:p>
    <w:p w:rsidR="00763CCB" w:rsidRPr="004A3660" w:rsidRDefault="00763CCB" w:rsidP="00763CCB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ahoma"/>
        </w:rPr>
      </w:pPr>
      <w:r w:rsidRPr="004A3660">
        <w:rPr>
          <w:rFonts w:cs="Tahoma"/>
        </w:rPr>
        <w:t xml:space="preserve">     ____________________</w:t>
      </w:r>
    </w:p>
    <w:p w:rsidR="00763CCB" w:rsidRPr="004A3660" w:rsidRDefault="00763CCB" w:rsidP="00763CCB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ahoma"/>
        </w:rPr>
      </w:pPr>
    </w:p>
    <w:p w:rsidR="00763CCB" w:rsidRPr="004A3660" w:rsidRDefault="00763CCB" w:rsidP="00763CCB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 w:rsidRPr="004A3660">
        <w:rPr>
          <w:rFonts w:cs="Tahoma"/>
          <w:i/>
          <w:iCs/>
        </w:rPr>
        <w:t>n.b.</w:t>
      </w:r>
      <w:proofErr w:type="spellEnd"/>
      <w:r w:rsidRPr="004A3660">
        <w:rPr>
          <w:rFonts w:cs="Tahoma"/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763CCB" w:rsidRPr="004A3660" w:rsidRDefault="00763CCB"/>
    <w:sectPr w:rsidR="00763CCB" w:rsidRPr="004A366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15" w:rsidRDefault="00610815" w:rsidP="001D23F0">
      <w:pPr>
        <w:spacing w:after="0" w:line="240" w:lineRule="auto"/>
      </w:pPr>
      <w:r>
        <w:separator/>
      </w:r>
    </w:p>
  </w:endnote>
  <w:endnote w:type="continuationSeparator" w:id="0">
    <w:p w:rsidR="00610815" w:rsidRDefault="00610815" w:rsidP="001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15" w:rsidRDefault="00610815" w:rsidP="001D23F0">
      <w:pPr>
        <w:spacing w:after="0" w:line="240" w:lineRule="auto"/>
      </w:pPr>
      <w:r>
        <w:separator/>
      </w:r>
    </w:p>
  </w:footnote>
  <w:footnote w:type="continuationSeparator" w:id="0">
    <w:p w:rsidR="00610815" w:rsidRDefault="00610815" w:rsidP="001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F0" w:rsidRDefault="001D23F0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2066925" cy="9588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03"/>
                  <a:stretch/>
                </pic:blipFill>
                <pic:spPr bwMode="auto">
                  <a:xfrm>
                    <a:off x="0" y="0"/>
                    <a:ext cx="2066925" cy="95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A61"/>
    <w:multiLevelType w:val="hybridMultilevel"/>
    <w:tmpl w:val="5FD03D8E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643AA"/>
    <w:multiLevelType w:val="hybridMultilevel"/>
    <w:tmpl w:val="1E6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D"/>
    <w:rsid w:val="000B48E3"/>
    <w:rsid w:val="000B4E89"/>
    <w:rsid w:val="001D23F0"/>
    <w:rsid w:val="001F79B8"/>
    <w:rsid w:val="002B12C5"/>
    <w:rsid w:val="00393D81"/>
    <w:rsid w:val="003F7EBD"/>
    <w:rsid w:val="0040278C"/>
    <w:rsid w:val="004A3660"/>
    <w:rsid w:val="005C61AD"/>
    <w:rsid w:val="00610815"/>
    <w:rsid w:val="0073683C"/>
    <w:rsid w:val="0074110E"/>
    <w:rsid w:val="00763CCB"/>
    <w:rsid w:val="00786369"/>
    <w:rsid w:val="007D3E64"/>
    <w:rsid w:val="008C08DA"/>
    <w:rsid w:val="00941E77"/>
    <w:rsid w:val="009517BB"/>
    <w:rsid w:val="00965912"/>
    <w:rsid w:val="00A42CF2"/>
    <w:rsid w:val="00A65CAB"/>
    <w:rsid w:val="00AD0D98"/>
    <w:rsid w:val="00B35EE4"/>
    <w:rsid w:val="00BE2266"/>
    <w:rsid w:val="00C17482"/>
    <w:rsid w:val="00CB256F"/>
    <w:rsid w:val="00D5229B"/>
    <w:rsid w:val="00DA1717"/>
    <w:rsid w:val="00E21740"/>
    <w:rsid w:val="00E22B19"/>
    <w:rsid w:val="00E91A86"/>
    <w:rsid w:val="00EA41D1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8B25"/>
  <w15:chartTrackingRefBased/>
  <w15:docId w15:val="{A6B28594-8B6A-458B-83E1-D52AC82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E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EBD"/>
    <w:rPr>
      <w:color w:val="0563C1" w:themeColor="hyperlink"/>
      <w:u w:val="single"/>
    </w:rPr>
  </w:style>
  <w:style w:type="paragraph" w:customStyle="1" w:styleId="Default">
    <w:name w:val="Default"/>
    <w:rsid w:val="003F7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C61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3F0"/>
  </w:style>
  <w:style w:type="paragraph" w:styleId="Pidipagina">
    <w:name w:val="footer"/>
    <w:basedOn w:val="Normale"/>
    <w:link w:val="Pidipagina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3F0"/>
  </w:style>
  <w:style w:type="table" w:styleId="Tabellasemplice-1">
    <w:name w:val="Plain Table 1"/>
    <w:basedOn w:val="Tabellanormale"/>
    <w:uiPriority w:val="41"/>
    <w:rsid w:val="00E21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soboll1">
    <w:name w:val="usoboll1"/>
    <w:basedOn w:val="Normale"/>
    <w:rsid w:val="00763CCB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is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Michele</cp:lastModifiedBy>
  <cp:revision>2</cp:revision>
  <cp:lastPrinted>2018-03-29T13:36:00Z</cp:lastPrinted>
  <dcterms:created xsi:type="dcterms:W3CDTF">2018-03-29T13:37:00Z</dcterms:created>
  <dcterms:modified xsi:type="dcterms:W3CDTF">2018-03-29T13:37:00Z</dcterms:modified>
</cp:coreProperties>
</file>