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CD336" w14:textId="664A4CEF" w:rsidR="004A6C6D" w:rsidRPr="00535693" w:rsidRDefault="004A6C6D" w:rsidP="00A21F3E">
      <w:pPr>
        <w:pStyle w:val="Autori"/>
      </w:pPr>
      <w:r>
        <w:t>First Author</w:t>
      </w:r>
      <w:r w:rsidRPr="00535693">
        <w:footnoteReference w:customMarkFollows="1" w:id="1"/>
        <w:t xml:space="preserve">*, </w:t>
      </w:r>
      <w:r>
        <w:t>Second Author</w:t>
      </w:r>
      <w:r w:rsidR="00DA4818">
        <w:rPr>
          <w:vertAlign w:val="superscript"/>
        </w:rPr>
        <w:t>°</w:t>
      </w:r>
    </w:p>
    <w:p w14:paraId="51DF97B5" w14:textId="77777777" w:rsidR="004A6C6D" w:rsidRDefault="004A6C6D" w:rsidP="004A6C6D">
      <w:pPr>
        <w:tabs>
          <w:tab w:val="right" w:pos="9242"/>
          <w:tab w:val="right" w:pos="9356"/>
        </w:tabs>
        <w:ind w:firstLine="284"/>
        <w:jc w:val="both"/>
        <w:outlineLvl w:val="1"/>
        <w:rPr>
          <w:rFonts w:eastAsia="MS Gothic"/>
          <w:b/>
          <w:bCs/>
          <w:sz w:val="24"/>
          <w:szCs w:val="24"/>
          <w:lang w:val="en-GB" w:eastAsia="ja-JP"/>
        </w:rPr>
      </w:pPr>
    </w:p>
    <w:p w14:paraId="09CBD379" w14:textId="77777777" w:rsidR="004A6C6D" w:rsidRPr="00AC554B" w:rsidRDefault="004A6C6D" w:rsidP="004A6C6D">
      <w:pPr>
        <w:tabs>
          <w:tab w:val="right" w:pos="9242"/>
          <w:tab w:val="right" w:pos="9356"/>
        </w:tabs>
        <w:ind w:firstLine="284"/>
        <w:jc w:val="both"/>
        <w:outlineLvl w:val="1"/>
        <w:rPr>
          <w:rFonts w:eastAsia="MS Gothic"/>
          <w:b/>
          <w:bCs/>
          <w:sz w:val="24"/>
          <w:szCs w:val="24"/>
          <w:lang w:val="en-GB" w:eastAsia="ja-JP"/>
        </w:rPr>
      </w:pPr>
    </w:p>
    <w:p w14:paraId="6B7C7ED4" w14:textId="77777777" w:rsidR="004A6C6D" w:rsidRPr="00535693" w:rsidRDefault="004A6C6D" w:rsidP="00A21F3E">
      <w:pPr>
        <w:pStyle w:val="TitoloArticolo"/>
      </w:pPr>
      <w:r>
        <w:t>TITLE</w:t>
      </w:r>
    </w:p>
    <w:p w14:paraId="221A7BDC" w14:textId="77777777" w:rsidR="004A6C6D" w:rsidRPr="00AC554B" w:rsidRDefault="004A6C6D" w:rsidP="004A6C6D">
      <w:pPr>
        <w:ind w:firstLine="284"/>
        <w:outlineLvl w:val="1"/>
        <w:rPr>
          <w:rFonts w:eastAsia="MS Gothic"/>
          <w:b/>
          <w:bCs/>
          <w:sz w:val="24"/>
          <w:szCs w:val="24"/>
          <w:lang w:val="en-GB" w:eastAsia="ja-JP"/>
        </w:rPr>
      </w:pPr>
    </w:p>
    <w:p w14:paraId="6D0E6FAD" w14:textId="77777777" w:rsidR="004A6C6D" w:rsidRPr="00AC554B" w:rsidRDefault="004A6C6D" w:rsidP="004A6C6D">
      <w:pPr>
        <w:ind w:firstLine="284"/>
        <w:outlineLvl w:val="1"/>
        <w:rPr>
          <w:rFonts w:eastAsia="MS Gothic"/>
          <w:b/>
          <w:bCs/>
          <w:sz w:val="24"/>
          <w:szCs w:val="24"/>
          <w:lang w:val="en-GB" w:eastAsia="ja-JP"/>
        </w:rPr>
      </w:pPr>
    </w:p>
    <w:p w14:paraId="5DDF27FF" w14:textId="77777777" w:rsidR="004A6C6D" w:rsidRPr="00AC554B" w:rsidRDefault="004A6C6D" w:rsidP="00F95EBA">
      <w:pPr>
        <w:rPr>
          <w:rFonts w:eastAsia="MS Gothic"/>
          <w:lang w:val="en-GB" w:eastAsia="ja-JP"/>
        </w:rPr>
      </w:pPr>
    </w:p>
    <w:p w14:paraId="550E4E0F" w14:textId="77777777" w:rsidR="004A6C6D" w:rsidRPr="00E05D72" w:rsidRDefault="004A6C6D" w:rsidP="00F95EBA">
      <w:pPr>
        <w:rPr>
          <w:rFonts w:eastAsia="MS Gothic"/>
          <w:lang w:val="en-US"/>
        </w:rPr>
      </w:pPr>
    </w:p>
    <w:p w14:paraId="20D568EC" w14:textId="77777777" w:rsidR="004A6C6D" w:rsidRDefault="004A6C6D" w:rsidP="004A6C6D">
      <w:pPr>
        <w:jc w:val="both"/>
        <w:rPr>
          <w:rFonts w:eastAsia="MS Gothic"/>
          <w:bCs/>
          <w:color w:val="002060"/>
          <w:sz w:val="18"/>
          <w:szCs w:val="18"/>
          <w:lang w:val="en-GB" w:eastAsia="ja-JP"/>
        </w:rPr>
      </w:pPr>
      <w:r w:rsidRPr="00535693">
        <w:rPr>
          <w:rFonts w:eastAsia="MS Gothic"/>
          <w:bCs/>
          <w:i/>
          <w:sz w:val="18"/>
          <w:szCs w:val="18"/>
          <w:lang w:val="en-GB" w:eastAsia="ja-JP"/>
        </w:rPr>
        <w:t>Abstract.</w:t>
      </w:r>
      <w:r w:rsidRPr="003D0040">
        <w:rPr>
          <w:rFonts w:eastAsia="MS Gothic"/>
          <w:bCs/>
          <w:i/>
          <w:color w:val="002060"/>
          <w:sz w:val="18"/>
          <w:szCs w:val="18"/>
          <w:lang w:val="en-GB" w:eastAsia="ja-JP"/>
        </w:rPr>
        <w:t xml:space="preserve"> </w:t>
      </w:r>
      <w:r>
        <w:rPr>
          <w:rFonts w:eastAsia="MS Mincho"/>
          <w:sz w:val="18"/>
          <w:szCs w:val="18"/>
          <w:lang w:val="en-GB" w:eastAsia="ja-JP"/>
        </w:rPr>
        <w:t>Write here the abstract. 150-200 words.</w:t>
      </w:r>
    </w:p>
    <w:p w14:paraId="3626E68C" w14:textId="77777777" w:rsidR="004A6C6D" w:rsidRPr="003F19D4" w:rsidRDefault="004A6C6D" w:rsidP="004A6C6D">
      <w:pPr>
        <w:autoSpaceDE w:val="0"/>
        <w:autoSpaceDN w:val="0"/>
        <w:adjustRightInd w:val="0"/>
        <w:rPr>
          <w:i/>
          <w:iCs/>
          <w:lang w:val="en-GB"/>
        </w:rPr>
      </w:pPr>
    </w:p>
    <w:p w14:paraId="0D676746" w14:textId="77777777" w:rsidR="004A6C6D" w:rsidRPr="003F19D4" w:rsidRDefault="004A6C6D" w:rsidP="004A6C6D">
      <w:pPr>
        <w:autoSpaceDE w:val="0"/>
        <w:autoSpaceDN w:val="0"/>
        <w:adjustRightInd w:val="0"/>
        <w:rPr>
          <w:i/>
          <w:iCs/>
          <w:lang w:val="en-US"/>
        </w:rPr>
      </w:pPr>
    </w:p>
    <w:p w14:paraId="52F196CF" w14:textId="77777777" w:rsidR="004A6C6D" w:rsidRPr="00AC554B" w:rsidRDefault="004A6C6D" w:rsidP="00A21F3E">
      <w:pPr>
        <w:pStyle w:val="Keywords"/>
      </w:pPr>
      <w:r w:rsidRPr="00AC554B">
        <w:rPr>
          <w:i/>
        </w:rPr>
        <w:t>Keywords</w:t>
      </w:r>
      <w:r w:rsidRPr="00AC554B">
        <w:t xml:space="preserve">: </w:t>
      </w:r>
      <w:r>
        <w:t>first keyword</w:t>
      </w:r>
      <w:r w:rsidRPr="00AC554B">
        <w:t xml:space="preserve">, </w:t>
      </w:r>
      <w:r>
        <w:t>second keyword</w:t>
      </w:r>
      <w:r w:rsidRPr="00AC554B">
        <w:t xml:space="preserve">, </w:t>
      </w:r>
      <w:r>
        <w:t>third keyword.</w:t>
      </w:r>
    </w:p>
    <w:p w14:paraId="19336DC0" w14:textId="77777777" w:rsidR="004A6C6D" w:rsidRPr="003F19D4" w:rsidRDefault="004A6C6D" w:rsidP="004A6C6D">
      <w:pPr>
        <w:jc w:val="both"/>
        <w:rPr>
          <w:rFonts w:eastAsia="MS Mincho"/>
          <w:lang w:val="en-GB" w:eastAsia="ja-JP"/>
        </w:rPr>
      </w:pPr>
    </w:p>
    <w:p w14:paraId="65061D77" w14:textId="77777777" w:rsidR="004A6C6D" w:rsidRPr="003F19D4" w:rsidRDefault="004A6C6D" w:rsidP="004A6C6D">
      <w:pPr>
        <w:jc w:val="both"/>
        <w:rPr>
          <w:rFonts w:eastAsia="MS Mincho"/>
          <w:lang w:val="en-GB" w:eastAsia="ja-JP"/>
        </w:rPr>
      </w:pPr>
    </w:p>
    <w:p w14:paraId="36A53958" w14:textId="77777777" w:rsidR="004A6C6D" w:rsidRPr="00385DDB" w:rsidRDefault="004A6C6D" w:rsidP="00A21F3E">
      <w:pPr>
        <w:pStyle w:val="Titoloparagrafo"/>
        <w:rPr>
          <w:rFonts w:eastAsia="MS Mincho"/>
        </w:rPr>
      </w:pPr>
      <w:r w:rsidRPr="00385DDB">
        <w:t>First paragraph</w:t>
      </w:r>
    </w:p>
    <w:p w14:paraId="7B95BA02" w14:textId="77777777" w:rsidR="004A6C6D" w:rsidRPr="00385DDB" w:rsidRDefault="004A6C6D" w:rsidP="004A6C6D">
      <w:pPr>
        <w:autoSpaceDE w:val="0"/>
        <w:autoSpaceDN w:val="0"/>
        <w:adjustRightInd w:val="0"/>
        <w:ind w:left="284"/>
        <w:jc w:val="both"/>
        <w:rPr>
          <w:rFonts w:eastAsia="MS Mincho"/>
          <w:sz w:val="22"/>
          <w:szCs w:val="22"/>
          <w:lang w:val="en-GB" w:eastAsia="ja-JP"/>
        </w:rPr>
      </w:pPr>
    </w:p>
    <w:p w14:paraId="3A0DE526" w14:textId="77777777" w:rsidR="004A6C6D" w:rsidRPr="00385DDB" w:rsidRDefault="004A6C6D" w:rsidP="00A21F3E">
      <w:pPr>
        <w:pStyle w:val="Testoconrientro"/>
      </w:pPr>
      <w:r w:rsidRPr="00385DDB">
        <w:t xml:space="preserve">Write here the first paragraph. Subheadings must be 11 </w:t>
      </w:r>
      <w:proofErr w:type="spellStart"/>
      <w:r w:rsidRPr="00385DDB">
        <w:t>pt</w:t>
      </w:r>
      <w:proofErr w:type="spellEnd"/>
      <w:r w:rsidRPr="00385DDB">
        <w:t xml:space="preserve">, bold, ranged left, with </w:t>
      </w:r>
      <w:proofErr w:type="gramStart"/>
      <w:r w:rsidRPr="00385DDB">
        <w:t>two line</w:t>
      </w:r>
      <w:proofErr w:type="gramEnd"/>
      <w:r w:rsidRPr="00385DDB">
        <w:t xml:space="preserve"> spaces (11pt) above and one beneath (11 </w:t>
      </w:r>
      <w:proofErr w:type="spellStart"/>
      <w:r w:rsidRPr="00385DDB">
        <w:t>pt</w:t>
      </w:r>
      <w:proofErr w:type="spellEnd"/>
      <w:r w:rsidRPr="00385DDB">
        <w:t>), no indent, and numbered consecutively 1., 2.  The initial word of the subheading is in upper-case.</w:t>
      </w:r>
    </w:p>
    <w:p w14:paraId="421CB78C" w14:textId="77777777" w:rsidR="004A6C6D" w:rsidRPr="00385DDB" w:rsidRDefault="004A6C6D" w:rsidP="00A21F3E">
      <w:pPr>
        <w:pStyle w:val="Testosenzarientro"/>
      </w:pPr>
      <w:r w:rsidRPr="00385DDB">
        <w:t xml:space="preserve">Main text: 11 </w:t>
      </w:r>
      <w:proofErr w:type="spellStart"/>
      <w:r w:rsidRPr="00385DDB">
        <w:t>pt</w:t>
      </w:r>
      <w:proofErr w:type="spellEnd"/>
      <w:r w:rsidRPr="00385DDB">
        <w:t>, with an indent of 0.5 in the first line</w:t>
      </w:r>
    </w:p>
    <w:p w14:paraId="62BA6068" w14:textId="77777777" w:rsidR="004A6C6D" w:rsidRPr="00385DDB" w:rsidRDefault="004A6C6D" w:rsidP="004A6C6D">
      <w:pPr>
        <w:autoSpaceDE w:val="0"/>
        <w:autoSpaceDN w:val="0"/>
        <w:adjustRightInd w:val="0"/>
        <w:jc w:val="both"/>
        <w:rPr>
          <w:rFonts w:eastAsia="MS Mincho"/>
          <w:sz w:val="22"/>
          <w:szCs w:val="22"/>
          <w:lang w:val="en-GB" w:eastAsia="ja-JP"/>
        </w:rPr>
      </w:pPr>
    </w:p>
    <w:p w14:paraId="23115ADD" w14:textId="77777777" w:rsidR="004A6C6D" w:rsidRPr="00385DDB" w:rsidRDefault="004A6C6D" w:rsidP="004A6C6D">
      <w:pPr>
        <w:autoSpaceDE w:val="0"/>
        <w:autoSpaceDN w:val="0"/>
        <w:adjustRightInd w:val="0"/>
        <w:jc w:val="both"/>
        <w:rPr>
          <w:rFonts w:eastAsia="MS Mincho"/>
          <w:sz w:val="22"/>
          <w:szCs w:val="22"/>
          <w:lang w:val="en-GB" w:eastAsia="ja-JP"/>
        </w:rPr>
      </w:pPr>
    </w:p>
    <w:p w14:paraId="6BD78508" w14:textId="77777777" w:rsidR="004A6C6D" w:rsidRPr="00D3367F" w:rsidRDefault="004A6C6D" w:rsidP="00D3367F">
      <w:pPr>
        <w:pStyle w:val="Titolosottoparagrafo"/>
      </w:pPr>
      <w:r w:rsidRPr="00D3367F">
        <w:t xml:space="preserve"> Lower order paragraph</w:t>
      </w:r>
    </w:p>
    <w:p w14:paraId="46177F50" w14:textId="77777777" w:rsidR="004A6C6D" w:rsidRPr="00385DDB" w:rsidRDefault="004A6C6D" w:rsidP="004A6C6D">
      <w:pPr>
        <w:autoSpaceDE w:val="0"/>
        <w:autoSpaceDN w:val="0"/>
        <w:adjustRightInd w:val="0"/>
        <w:ind w:left="284"/>
        <w:jc w:val="both"/>
        <w:rPr>
          <w:rFonts w:eastAsia="MS Mincho"/>
          <w:sz w:val="22"/>
          <w:szCs w:val="22"/>
          <w:lang w:val="en-GB" w:eastAsia="ja-JP"/>
        </w:rPr>
      </w:pPr>
    </w:p>
    <w:p w14:paraId="0E7C0033" w14:textId="77777777" w:rsidR="004A6C6D" w:rsidRPr="00E05D72" w:rsidRDefault="004A6C6D" w:rsidP="004A6C6D">
      <w:pPr>
        <w:rPr>
          <w:sz w:val="22"/>
          <w:szCs w:val="22"/>
          <w:lang w:val="en-US"/>
        </w:rPr>
      </w:pPr>
      <w:r w:rsidRPr="00E05D72">
        <w:rPr>
          <w:sz w:val="22"/>
          <w:szCs w:val="22"/>
          <w:lang w:val="en-US"/>
        </w:rPr>
        <w:t>Formulas: centred, one line (11 pt) spacing below the text and one line (11 pt) space below the formula with consecutive numbering on the right.</w:t>
      </w:r>
    </w:p>
    <w:p w14:paraId="462059BA" w14:textId="77777777" w:rsidR="004A6C6D" w:rsidRPr="00DA4818" w:rsidRDefault="004A6C6D" w:rsidP="004A6C6D">
      <w:pPr>
        <w:ind w:firstLine="284"/>
        <w:jc w:val="both"/>
        <w:rPr>
          <w:rFonts w:eastAsia="MS Mincho"/>
          <w:b/>
          <w:sz w:val="22"/>
          <w:szCs w:val="22"/>
          <w:lang w:val="en-GB" w:eastAsia="ja-JP"/>
        </w:rPr>
      </w:pPr>
    </w:p>
    <w:p w14:paraId="621F0D0F" w14:textId="5D6E4973" w:rsidR="004A6C6D" w:rsidRPr="00385DDB" w:rsidRDefault="004A6C6D" w:rsidP="00A21F3E">
      <w:pPr>
        <w:pStyle w:val="Formule"/>
      </w:pPr>
      <w:proofErr w:type="spellStart"/>
      <w:r w:rsidRPr="00DA4818">
        <w:t>y</w:t>
      </w:r>
      <w:r w:rsidRPr="00DA4818">
        <w:rPr>
          <w:vertAlign w:val="subscript"/>
        </w:rPr>
        <w:t>it</w:t>
      </w:r>
      <w:proofErr w:type="spellEnd"/>
      <w:r w:rsidRPr="00DA4818">
        <w:t>=β</w:t>
      </w:r>
      <w:proofErr w:type="spellStart"/>
      <w:r w:rsidRPr="00DA4818">
        <w:t>x’</w:t>
      </w:r>
      <w:r w:rsidRPr="00DA4818">
        <w:rPr>
          <w:vertAlign w:val="subscript"/>
        </w:rPr>
        <w:t>it</w:t>
      </w:r>
      <w:proofErr w:type="spellEnd"/>
      <w:r w:rsidRPr="00DA4818">
        <w:t>+α</w:t>
      </w:r>
      <w:proofErr w:type="spellStart"/>
      <w:r w:rsidRPr="00DA4818">
        <w:rPr>
          <w:vertAlign w:val="subscript"/>
        </w:rPr>
        <w:t>i</w:t>
      </w:r>
      <w:r w:rsidRPr="00DA4818">
        <w:t>+ε</w:t>
      </w:r>
      <w:r w:rsidRPr="00DA4818">
        <w:rPr>
          <w:vertAlign w:val="subscript"/>
        </w:rPr>
        <w:t>it</w:t>
      </w:r>
      <w:proofErr w:type="spellEnd"/>
      <w:r w:rsidR="00DA4818" w:rsidRPr="00DA4818">
        <w:rPr>
          <w:vertAlign w:val="subscript"/>
        </w:rPr>
        <w:tab/>
      </w:r>
      <w:r w:rsidRPr="00DA4818">
        <w:rPr>
          <w:vertAlign w:val="subscript"/>
        </w:rPr>
        <w:t xml:space="preserve"> </w:t>
      </w:r>
      <w:r w:rsidRPr="00DA4818">
        <w:t>(1)</w:t>
      </w:r>
    </w:p>
    <w:p w14:paraId="5C44E625" w14:textId="77777777" w:rsidR="004A6C6D" w:rsidRPr="00385DDB" w:rsidRDefault="004A6C6D" w:rsidP="004A6C6D">
      <w:pPr>
        <w:tabs>
          <w:tab w:val="right" w:pos="9356"/>
        </w:tabs>
        <w:ind w:firstLine="284"/>
        <w:jc w:val="both"/>
        <w:rPr>
          <w:rFonts w:eastAsia="MS Mincho"/>
          <w:sz w:val="22"/>
          <w:szCs w:val="22"/>
          <w:lang w:val="en-GB" w:eastAsia="ja-JP"/>
        </w:rPr>
      </w:pPr>
      <w:r w:rsidRPr="00385DDB">
        <w:rPr>
          <w:rFonts w:eastAsia="MS Mincho"/>
          <w:sz w:val="22"/>
          <w:szCs w:val="22"/>
          <w:vertAlign w:val="subscript"/>
          <w:lang w:val="en-GB" w:eastAsia="ja-JP"/>
        </w:rPr>
        <w:tab/>
      </w:r>
      <w:r w:rsidRPr="00385DDB">
        <w:rPr>
          <w:rFonts w:eastAsia="MS Mincho"/>
          <w:sz w:val="22"/>
          <w:szCs w:val="22"/>
          <w:vertAlign w:val="subscript"/>
          <w:lang w:val="en-GB" w:eastAsia="ja-JP"/>
        </w:rPr>
        <w:tab/>
      </w:r>
      <w:r w:rsidRPr="00385DDB">
        <w:rPr>
          <w:rFonts w:eastAsia="MS Mincho"/>
          <w:sz w:val="22"/>
          <w:szCs w:val="22"/>
          <w:vertAlign w:val="subscript"/>
          <w:lang w:val="en-GB" w:eastAsia="ja-JP"/>
        </w:rPr>
        <w:tab/>
      </w:r>
      <w:r w:rsidRPr="00385DDB">
        <w:rPr>
          <w:rFonts w:eastAsia="MS Mincho"/>
          <w:sz w:val="22"/>
          <w:szCs w:val="22"/>
          <w:vertAlign w:val="subscript"/>
          <w:lang w:val="en-GB" w:eastAsia="ja-JP"/>
        </w:rPr>
        <w:tab/>
      </w:r>
    </w:p>
    <w:p w14:paraId="5A3DF048" w14:textId="77777777" w:rsidR="004A6C6D" w:rsidRPr="00385DDB" w:rsidRDefault="004A6C6D" w:rsidP="001D4D16">
      <w:pPr>
        <w:pStyle w:val="Titolosottoparagrafo2livello"/>
      </w:pPr>
      <w:r w:rsidRPr="00385DDB">
        <w:t>Sub-lower order paragraph</w:t>
      </w:r>
    </w:p>
    <w:p w14:paraId="1537E801" w14:textId="77777777" w:rsidR="004A6C6D" w:rsidRPr="00385DDB" w:rsidRDefault="004A6C6D" w:rsidP="004A6C6D">
      <w:pPr>
        <w:spacing w:line="120" w:lineRule="exact"/>
        <w:jc w:val="both"/>
        <w:rPr>
          <w:rFonts w:eastAsia="MS Mincho"/>
          <w:sz w:val="22"/>
          <w:szCs w:val="22"/>
          <w:lang w:val="en-GB" w:eastAsia="ja-JP"/>
        </w:rPr>
      </w:pPr>
    </w:p>
    <w:p w14:paraId="1CCC2CC8" w14:textId="77777777" w:rsidR="004A6C6D" w:rsidRPr="00385DDB" w:rsidRDefault="004A6C6D" w:rsidP="0088633D">
      <w:pPr>
        <w:pStyle w:val="Testoconrientro"/>
      </w:pPr>
      <w:r w:rsidRPr="00385DDB">
        <w:t>Tables and figures may be submitted in all major graphic file formats (300 dpi). They must be inserted in the text and also submitted in a separate file.</w:t>
      </w:r>
    </w:p>
    <w:p w14:paraId="5FDEB3E5" w14:textId="77777777" w:rsidR="004A6C6D" w:rsidRDefault="004A6C6D" w:rsidP="004A6C6D">
      <w:pPr>
        <w:ind w:firstLine="284"/>
        <w:jc w:val="both"/>
        <w:rPr>
          <w:rFonts w:eastAsia="MS Mincho"/>
          <w:lang w:val="en-GB" w:eastAsia="ja-JP"/>
        </w:rPr>
      </w:pPr>
      <w:r w:rsidRPr="00CF21AC">
        <w:rPr>
          <w:rFonts w:eastAsia="MS Mincho"/>
          <w:lang w:val="en-GB" w:eastAsia="ja-JP"/>
        </w:rPr>
        <w:t xml:space="preserve"> </w:t>
      </w:r>
    </w:p>
    <w:p w14:paraId="7DA83DB7" w14:textId="77777777" w:rsidR="004A6C6D" w:rsidRDefault="004A6C6D" w:rsidP="004A6C6D">
      <w:pPr>
        <w:jc w:val="both"/>
        <w:rPr>
          <w:rFonts w:eastAsia="MS Mincho"/>
          <w:lang w:val="en-GB" w:eastAsia="ja-JP"/>
        </w:rPr>
      </w:pPr>
    </w:p>
    <w:p w14:paraId="3A549A67" w14:textId="3C14FF19" w:rsidR="004A6C6D" w:rsidRDefault="004A6C6D" w:rsidP="00A21F3E">
      <w:pPr>
        <w:pStyle w:val="Didascalieimmaginietabelle"/>
      </w:pPr>
      <w:r>
        <w:t>Table 1. Variability decomposition, in terms of standard deviation</w:t>
      </w:r>
      <w:r w:rsidR="005E570E">
        <w:t>s</w:t>
      </w:r>
      <w:r>
        <w:t xml:space="preserve"> </w:t>
      </w:r>
    </w:p>
    <w:tbl>
      <w:tblPr>
        <w:tblW w:w="0" w:type="auto"/>
        <w:tblInd w:w="113" w:type="dxa"/>
        <w:tblBorders>
          <w:top w:val="single" w:sz="4" w:space="0" w:color="00000A"/>
          <w:left w:val="nil"/>
          <w:bottom w:val="double" w:sz="4" w:space="0" w:color="00000A"/>
          <w:right w:val="nil"/>
          <w:insideH w:val="double" w:sz="4" w:space="0" w:color="00000A"/>
          <w:insideV w:val="nil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2120"/>
        <w:gridCol w:w="1276"/>
        <w:gridCol w:w="1299"/>
        <w:gridCol w:w="1361"/>
      </w:tblGrid>
      <w:tr w:rsidR="004A6C6D" w14:paraId="05F531DD" w14:textId="77777777" w:rsidTr="009A30EB">
        <w:trPr>
          <w:trHeight w:val="277"/>
        </w:trPr>
        <w:tc>
          <w:tcPr>
            <w:tcW w:w="2120" w:type="dxa"/>
            <w:tcBorders>
              <w:top w:val="single" w:sz="4" w:space="0" w:color="00000A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AB4443F" w14:textId="77777777" w:rsidR="004A6C6D" w:rsidRDefault="004A6C6D" w:rsidP="007E4DD4">
            <w:pPr>
              <w:jc w:val="both"/>
              <w:rPr>
                <w:rFonts w:eastAsia="MS Mincho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0AB1521" w14:textId="77777777" w:rsidR="004A6C6D" w:rsidRDefault="004A6C6D" w:rsidP="007E4DD4">
            <w:pPr>
              <w:ind w:right="346"/>
              <w:jc w:val="right"/>
              <w:rPr>
                <w:rFonts w:eastAsia="MS Mincho"/>
                <w:lang w:val="en-GB"/>
              </w:rPr>
            </w:pPr>
            <w:r>
              <w:rPr>
                <w:rFonts w:eastAsia="MS Mincho"/>
                <w:lang w:val="en-GB"/>
              </w:rPr>
              <w:t>Overall</w:t>
            </w:r>
          </w:p>
        </w:tc>
        <w:tc>
          <w:tcPr>
            <w:tcW w:w="1299" w:type="dxa"/>
            <w:tcBorders>
              <w:top w:val="single" w:sz="4" w:space="0" w:color="00000A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E567093" w14:textId="77777777" w:rsidR="004A6C6D" w:rsidRDefault="004A6C6D" w:rsidP="007E4DD4">
            <w:pPr>
              <w:ind w:right="375"/>
              <w:jc w:val="right"/>
              <w:rPr>
                <w:rFonts w:eastAsia="MS Mincho"/>
                <w:lang w:val="en-GB"/>
              </w:rPr>
            </w:pPr>
            <w:r>
              <w:rPr>
                <w:rFonts w:eastAsia="MS Mincho"/>
                <w:lang w:val="en-GB"/>
              </w:rPr>
              <w:t>Between</w:t>
            </w:r>
          </w:p>
        </w:tc>
        <w:tc>
          <w:tcPr>
            <w:tcW w:w="1361" w:type="dxa"/>
            <w:tcBorders>
              <w:top w:val="single" w:sz="4" w:space="0" w:color="00000A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5298C38" w14:textId="77777777" w:rsidR="004A6C6D" w:rsidRDefault="004A6C6D" w:rsidP="007E4DD4">
            <w:pPr>
              <w:ind w:right="404"/>
              <w:jc w:val="right"/>
              <w:rPr>
                <w:rFonts w:eastAsia="MS Mincho"/>
                <w:lang w:val="en-GB"/>
              </w:rPr>
            </w:pPr>
            <w:r>
              <w:rPr>
                <w:rFonts w:eastAsia="MS Mincho"/>
                <w:lang w:val="en-GB"/>
              </w:rPr>
              <w:t>Within</w:t>
            </w:r>
          </w:p>
        </w:tc>
      </w:tr>
      <w:tr w:rsidR="004A6C6D" w14:paraId="79AC4CF3" w14:textId="77777777" w:rsidTr="009A30EB">
        <w:trPr>
          <w:trHeight w:hRule="exact" w:val="227"/>
        </w:trPr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A86A5E1" w14:textId="77777777" w:rsidR="004A6C6D" w:rsidRDefault="009A30EB" w:rsidP="007E4DD4">
            <w:pPr>
              <w:jc w:val="both"/>
              <w:rPr>
                <w:rFonts w:eastAsia="MS Mincho"/>
                <w:lang w:val="en-GB"/>
              </w:rPr>
            </w:pPr>
            <w:r>
              <w:rPr>
                <w:rFonts w:eastAsia="MS Mincho"/>
                <w:lang w:val="en-GB"/>
              </w:rPr>
              <w:t>GDP per capita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A96843B" w14:textId="77777777" w:rsidR="004A6C6D" w:rsidRDefault="004A6C6D" w:rsidP="007E4DD4">
            <w:pPr>
              <w:ind w:right="346"/>
              <w:jc w:val="right"/>
              <w:rPr>
                <w:rFonts w:eastAsia="MS Mincho"/>
                <w:lang w:val="en-GB"/>
              </w:rPr>
            </w:pPr>
            <w:r>
              <w:rPr>
                <w:rFonts w:eastAsia="MS Mincho"/>
                <w:lang w:val="en-GB"/>
              </w:rPr>
              <w:t>4.57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B5B7698" w14:textId="77777777" w:rsidR="004A6C6D" w:rsidRDefault="004A6C6D" w:rsidP="007E4DD4">
            <w:pPr>
              <w:ind w:right="375"/>
              <w:jc w:val="right"/>
              <w:rPr>
                <w:rFonts w:eastAsia="MS Mincho"/>
                <w:lang w:val="en-GB"/>
              </w:rPr>
            </w:pPr>
            <w:r>
              <w:rPr>
                <w:rFonts w:eastAsia="MS Mincho"/>
                <w:lang w:val="en-GB"/>
              </w:rPr>
              <w:t>2.02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EE170AD" w14:textId="77777777" w:rsidR="004A6C6D" w:rsidRDefault="004A6C6D" w:rsidP="007E4DD4">
            <w:pPr>
              <w:ind w:right="404"/>
              <w:jc w:val="right"/>
              <w:rPr>
                <w:rFonts w:eastAsia="MS Mincho"/>
                <w:lang w:val="en-GB"/>
              </w:rPr>
            </w:pPr>
            <w:r>
              <w:rPr>
                <w:rFonts w:eastAsia="MS Mincho"/>
                <w:lang w:val="en-GB"/>
              </w:rPr>
              <w:t>4.13</w:t>
            </w:r>
          </w:p>
        </w:tc>
      </w:tr>
      <w:tr w:rsidR="004A6C6D" w14:paraId="019BD343" w14:textId="77777777" w:rsidTr="009A30EB">
        <w:trPr>
          <w:trHeight w:hRule="exact" w:val="22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10F7A4" w14:textId="77777777" w:rsidR="004A6C6D" w:rsidRDefault="004A6C6D" w:rsidP="009A30EB">
            <w:pPr>
              <w:jc w:val="both"/>
              <w:rPr>
                <w:rFonts w:eastAsia="MS Mincho"/>
                <w:lang w:val="en-GB"/>
              </w:rPr>
            </w:pPr>
            <w:r>
              <w:rPr>
                <w:rFonts w:eastAsia="MS Mincho"/>
                <w:lang w:val="en-GB"/>
              </w:rPr>
              <w:t xml:space="preserve">Investment </w:t>
            </w:r>
            <w:r w:rsidR="009A30EB">
              <w:rPr>
                <w:rFonts w:eastAsia="MS Mincho"/>
                <w:lang w:val="en-GB"/>
              </w:rPr>
              <w:t>(% of GDP)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F9480A" w14:textId="77777777" w:rsidR="004A6C6D" w:rsidRDefault="004A6C6D" w:rsidP="007E4DD4">
            <w:pPr>
              <w:ind w:right="346"/>
              <w:jc w:val="right"/>
              <w:rPr>
                <w:rFonts w:eastAsia="MS Mincho"/>
                <w:lang w:val="en-GB"/>
              </w:rPr>
            </w:pPr>
            <w:r>
              <w:rPr>
                <w:rFonts w:eastAsia="MS Mincho"/>
                <w:lang w:val="en-GB"/>
              </w:rPr>
              <w:t>9.70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4D6BF7" w14:textId="77777777" w:rsidR="004A6C6D" w:rsidRDefault="004A6C6D" w:rsidP="007E4DD4">
            <w:pPr>
              <w:ind w:right="375"/>
              <w:jc w:val="right"/>
              <w:rPr>
                <w:rFonts w:eastAsia="MS Mincho"/>
                <w:lang w:val="en-GB"/>
              </w:rPr>
            </w:pPr>
            <w:r>
              <w:rPr>
                <w:rFonts w:eastAsia="MS Mincho"/>
                <w:lang w:val="en-GB"/>
              </w:rPr>
              <w:t>8.46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33D5C0" w14:textId="77777777" w:rsidR="004A6C6D" w:rsidRDefault="004A6C6D" w:rsidP="007E4DD4">
            <w:pPr>
              <w:ind w:right="404"/>
              <w:jc w:val="right"/>
              <w:rPr>
                <w:rFonts w:eastAsia="MS Mincho"/>
                <w:lang w:val="en-GB"/>
              </w:rPr>
            </w:pPr>
            <w:r>
              <w:rPr>
                <w:rFonts w:eastAsia="MS Mincho"/>
                <w:lang w:val="en-GB"/>
              </w:rPr>
              <w:t>5.45</w:t>
            </w:r>
          </w:p>
        </w:tc>
      </w:tr>
      <w:tr w:rsidR="004A6C6D" w14:paraId="77428FAB" w14:textId="77777777" w:rsidTr="009A30EB">
        <w:trPr>
          <w:trHeight w:hRule="exact" w:val="22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0460C5" w14:textId="77777777" w:rsidR="004A6C6D" w:rsidRDefault="004A6C6D" w:rsidP="007E4DD4">
            <w:pPr>
              <w:jc w:val="both"/>
              <w:rPr>
                <w:rFonts w:eastAsia="MS Mincho"/>
                <w:lang w:val="en-GB"/>
              </w:rPr>
            </w:pPr>
            <w:r>
              <w:rPr>
                <w:rFonts w:eastAsia="MS Mincho"/>
                <w:lang w:val="en-GB"/>
              </w:rPr>
              <w:t>Mean years of schooling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013E96" w14:textId="77777777" w:rsidR="004A6C6D" w:rsidRDefault="004A6C6D" w:rsidP="007E4DD4">
            <w:pPr>
              <w:ind w:right="346"/>
              <w:jc w:val="right"/>
              <w:rPr>
                <w:rFonts w:eastAsia="MS Mincho"/>
                <w:lang w:val="en-GB"/>
              </w:rPr>
            </w:pPr>
            <w:r>
              <w:rPr>
                <w:rFonts w:eastAsia="MS Mincho"/>
                <w:lang w:val="en-GB"/>
              </w:rPr>
              <w:t>1.49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CAB758" w14:textId="77777777" w:rsidR="004A6C6D" w:rsidRDefault="004A6C6D" w:rsidP="007E4DD4">
            <w:pPr>
              <w:ind w:right="375"/>
              <w:jc w:val="right"/>
              <w:rPr>
                <w:rFonts w:eastAsia="MS Mincho"/>
                <w:lang w:val="en-GB"/>
              </w:rPr>
            </w:pPr>
            <w:r>
              <w:rPr>
                <w:rFonts w:eastAsia="MS Mincho"/>
                <w:lang w:val="en-GB"/>
              </w:rPr>
              <w:t>1.44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E85CF3" w14:textId="77777777" w:rsidR="004A6C6D" w:rsidRDefault="004A6C6D" w:rsidP="007E4DD4">
            <w:pPr>
              <w:ind w:right="404"/>
              <w:jc w:val="right"/>
              <w:rPr>
                <w:rFonts w:eastAsia="MS Mincho"/>
                <w:lang w:val="en-GB"/>
              </w:rPr>
            </w:pPr>
            <w:r>
              <w:rPr>
                <w:rFonts w:eastAsia="MS Mincho"/>
                <w:lang w:val="en-GB"/>
              </w:rPr>
              <w:t>0.55</w:t>
            </w:r>
          </w:p>
        </w:tc>
      </w:tr>
      <w:tr w:rsidR="004A6C6D" w14:paraId="20282E7F" w14:textId="77777777" w:rsidTr="009A30EB">
        <w:trPr>
          <w:trHeight w:hRule="exact" w:val="22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8E9891" w14:textId="77777777" w:rsidR="004A6C6D" w:rsidRDefault="004A6C6D" w:rsidP="009A30EB">
            <w:pPr>
              <w:jc w:val="both"/>
              <w:rPr>
                <w:rFonts w:eastAsia="MS Mincho"/>
                <w:lang w:val="en-GB"/>
              </w:rPr>
            </w:pPr>
            <w:r>
              <w:rPr>
                <w:rFonts w:eastAsia="MS Mincho"/>
                <w:lang w:val="en-GB"/>
              </w:rPr>
              <w:t xml:space="preserve">Public expenditure </w:t>
            </w:r>
            <w:r w:rsidR="009A30EB">
              <w:rPr>
                <w:rFonts w:eastAsia="MS Mincho"/>
                <w:lang w:val="en-GB"/>
              </w:rPr>
              <w:t>(% of GDP)</w:t>
            </w:r>
            <w:r>
              <w:rPr>
                <w:rFonts w:eastAsia="MS Mincho"/>
                <w:lang w:val="en-GB"/>
              </w:rPr>
              <w:t xml:space="preserve"> GDP ratio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7FDFD9" w14:textId="77777777" w:rsidR="004A6C6D" w:rsidRDefault="004A6C6D" w:rsidP="007E4DD4">
            <w:pPr>
              <w:ind w:right="346"/>
              <w:jc w:val="right"/>
              <w:rPr>
                <w:rFonts w:eastAsia="MS Mincho"/>
                <w:lang w:val="en-GB"/>
              </w:rPr>
            </w:pPr>
            <w:r>
              <w:rPr>
                <w:rFonts w:eastAsia="MS Mincho"/>
                <w:lang w:val="en-GB"/>
              </w:rPr>
              <w:t>5.90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BB5442" w14:textId="77777777" w:rsidR="004A6C6D" w:rsidRDefault="004A6C6D" w:rsidP="007E4DD4">
            <w:pPr>
              <w:ind w:right="375"/>
              <w:jc w:val="right"/>
              <w:rPr>
                <w:rFonts w:eastAsia="MS Mincho"/>
                <w:lang w:val="en-GB"/>
              </w:rPr>
            </w:pPr>
            <w:r>
              <w:rPr>
                <w:rFonts w:eastAsia="MS Mincho"/>
                <w:lang w:val="en-GB"/>
              </w:rPr>
              <w:t>4.05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9C4C4E" w14:textId="77777777" w:rsidR="004A6C6D" w:rsidRDefault="004A6C6D" w:rsidP="007E4DD4">
            <w:pPr>
              <w:ind w:right="404"/>
              <w:jc w:val="right"/>
              <w:rPr>
                <w:rFonts w:eastAsia="MS Mincho"/>
                <w:lang w:val="en-GB"/>
              </w:rPr>
            </w:pPr>
            <w:r>
              <w:rPr>
                <w:rFonts w:eastAsia="MS Mincho"/>
                <w:lang w:val="en-GB"/>
              </w:rPr>
              <w:t>4.03</w:t>
            </w:r>
          </w:p>
        </w:tc>
      </w:tr>
      <w:tr w:rsidR="004A6C6D" w14:paraId="6FBF0A04" w14:textId="77777777" w:rsidTr="009A30EB">
        <w:trPr>
          <w:trHeight w:hRule="exact" w:val="22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8C6FD1" w14:textId="77777777" w:rsidR="004A6C6D" w:rsidRDefault="004A6C6D" w:rsidP="007E4DD4">
            <w:pPr>
              <w:jc w:val="both"/>
              <w:rPr>
                <w:rFonts w:eastAsia="MS Mincho"/>
                <w:lang w:val="en-GB"/>
              </w:rPr>
            </w:pPr>
            <w:r>
              <w:rPr>
                <w:rFonts w:eastAsia="MS Mincho"/>
                <w:lang w:val="en-GB"/>
              </w:rPr>
              <w:t>Public revenue as GDP ratio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AA68CF" w14:textId="77777777" w:rsidR="004A6C6D" w:rsidRDefault="004A6C6D" w:rsidP="007E4DD4">
            <w:pPr>
              <w:ind w:right="346"/>
              <w:jc w:val="right"/>
              <w:rPr>
                <w:rFonts w:eastAsia="MS Mincho"/>
                <w:lang w:val="en-GB"/>
              </w:rPr>
            </w:pPr>
            <w:r>
              <w:rPr>
                <w:rFonts w:eastAsia="MS Mincho"/>
                <w:lang w:val="en-GB"/>
              </w:rPr>
              <w:t>5.58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83BCC5" w14:textId="77777777" w:rsidR="004A6C6D" w:rsidRDefault="004A6C6D" w:rsidP="007E4DD4">
            <w:pPr>
              <w:ind w:right="375"/>
              <w:jc w:val="right"/>
              <w:rPr>
                <w:rFonts w:eastAsia="MS Mincho"/>
                <w:lang w:val="en-GB"/>
              </w:rPr>
            </w:pPr>
            <w:r>
              <w:rPr>
                <w:rFonts w:eastAsia="MS Mincho"/>
                <w:lang w:val="en-GB"/>
              </w:rPr>
              <w:t>5.43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ED96CE" w14:textId="77777777" w:rsidR="004A6C6D" w:rsidRDefault="004A6C6D" w:rsidP="007E4DD4">
            <w:pPr>
              <w:ind w:right="404"/>
              <w:jc w:val="right"/>
              <w:rPr>
                <w:rFonts w:eastAsia="MS Mincho"/>
                <w:lang w:val="en-GB"/>
              </w:rPr>
            </w:pPr>
            <w:r>
              <w:rPr>
                <w:rFonts w:eastAsia="MS Mincho"/>
                <w:lang w:val="en-GB"/>
              </w:rPr>
              <w:t>1.73</w:t>
            </w:r>
          </w:p>
        </w:tc>
      </w:tr>
      <w:tr w:rsidR="004A6C6D" w14:paraId="3DDB5961" w14:textId="77777777" w:rsidTr="009A30EB">
        <w:trPr>
          <w:trHeight w:hRule="exact" w:val="227"/>
        </w:trPr>
        <w:tc>
          <w:tcPr>
            <w:tcW w:w="212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0EF0299A" w14:textId="77777777" w:rsidR="004A6C6D" w:rsidRDefault="004A6C6D" w:rsidP="007E4DD4">
            <w:pPr>
              <w:jc w:val="both"/>
              <w:rPr>
                <w:rFonts w:eastAsia="MS Mincho"/>
                <w:lang w:val="en-GB"/>
              </w:rPr>
            </w:pPr>
            <w:r>
              <w:rPr>
                <w:rFonts w:eastAsia="MS Mincho"/>
                <w:lang w:val="en-GB"/>
              </w:rPr>
              <w:t>Population growth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2E78C3F3" w14:textId="77777777" w:rsidR="004A6C6D" w:rsidRDefault="004A6C6D" w:rsidP="007E4DD4">
            <w:pPr>
              <w:ind w:right="346"/>
              <w:jc w:val="right"/>
              <w:rPr>
                <w:rFonts w:eastAsia="MS Mincho"/>
                <w:lang w:val="en-GB"/>
              </w:rPr>
            </w:pPr>
            <w:r>
              <w:rPr>
                <w:rFonts w:eastAsia="MS Mincho"/>
                <w:lang w:val="en-GB"/>
              </w:rPr>
              <w:t>0.94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6A02144C" w14:textId="77777777" w:rsidR="004A6C6D" w:rsidRDefault="004A6C6D" w:rsidP="007E4DD4">
            <w:pPr>
              <w:ind w:right="375"/>
              <w:jc w:val="right"/>
              <w:rPr>
                <w:rFonts w:eastAsia="MS Mincho"/>
                <w:lang w:val="en-GB"/>
              </w:rPr>
            </w:pPr>
            <w:r>
              <w:rPr>
                <w:rFonts w:eastAsia="MS Mincho"/>
                <w:lang w:val="en-GB"/>
              </w:rPr>
              <w:t>0.82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6CD18B56" w14:textId="77777777" w:rsidR="004A6C6D" w:rsidRDefault="004A6C6D" w:rsidP="007E4DD4">
            <w:pPr>
              <w:ind w:right="404"/>
              <w:jc w:val="right"/>
              <w:rPr>
                <w:rFonts w:eastAsia="MS Mincho"/>
                <w:lang w:val="en-GB"/>
              </w:rPr>
            </w:pPr>
            <w:r>
              <w:rPr>
                <w:rFonts w:eastAsia="MS Mincho"/>
                <w:lang w:val="en-GB"/>
              </w:rPr>
              <w:t>0.52</w:t>
            </w:r>
          </w:p>
        </w:tc>
      </w:tr>
    </w:tbl>
    <w:p w14:paraId="2300B0E3" w14:textId="77777777" w:rsidR="004A6C6D" w:rsidRDefault="004A6C6D" w:rsidP="004A6C6D">
      <w:pPr>
        <w:jc w:val="both"/>
        <w:rPr>
          <w:rFonts w:eastAsia="MS Mincho"/>
          <w:lang w:val="en-GB" w:eastAsia="ja-JP"/>
        </w:rPr>
      </w:pPr>
      <w:r>
        <w:rPr>
          <w:rFonts w:eastAsia="MS Mincho"/>
          <w:i/>
          <w:lang w:val="en-GB"/>
        </w:rPr>
        <w:t xml:space="preserve">Source: </w:t>
      </w:r>
      <w:r>
        <w:rPr>
          <w:rFonts w:eastAsia="MS Mincho"/>
          <w:lang w:val="en-GB"/>
        </w:rPr>
        <w:t xml:space="preserve">Our elaborations </w:t>
      </w:r>
      <w:r w:rsidRPr="005E669D">
        <w:rPr>
          <w:rFonts w:eastAsia="MS Mincho"/>
          <w:lang w:val="en-GB" w:eastAsia="ja-JP"/>
        </w:rPr>
        <w:t>on Eurostat data</w:t>
      </w:r>
    </w:p>
    <w:p w14:paraId="6C8EB55A" w14:textId="77777777" w:rsidR="004A6C6D" w:rsidRDefault="004A6C6D" w:rsidP="004A6C6D">
      <w:pPr>
        <w:autoSpaceDE w:val="0"/>
        <w:autoSpaceDN w:val="0"/>
        <w:adjustRightInd w:val="0"/>
        <w:ind w:firstLine="284"/>
        <w:jc w:val="both"/>
        <w:rPr>
          <w:rFonts w:eastAsia="MS Mincho"/>
          <w:lang w:val="en-GB" w:eastAsia="ja-JP"/>
        </w:rPr>
      </w:pPr>
    </w:p>
    <w:p w14:paraId="39D02313" w14:textId="77777777" w:rsidR="004A6C6D" w:rsidRDefault="004A6C6D" w:rsidP="004A6C6D">
      <w:pPr>
        <w:autoSpaceDE w:val="0"/>
        <w:autoSpaceDN w:val="0"/>
        <w:adjustRightInd w:val="0"/>
        <w:ind w:firstLine="284"/>
        <w:jc w:val="both"/>
        <w:rPr>
          <w:rFonts w:eastAsia="MS Mincho"/>
          <w:lang w:val="en-GB" w:eastAsia="ja-JP"/>
        </w:rPr>
      </w:pPr>
    </w:p>
    <w:p w14:paraId="00DE609B" w14:textId="77777777" w:rsidR="004A6C6D" w:rsidRDefault="004A6C6D" w:rsidP="004A6C6D">
      <w:pPr>
        <w:autoSpaceDE w:val="0"/>
        <w:autoSpaceDN w:val="0"/>
        <w:adjustRightInd w:val="0"/>
        <w:ind w:firstLine="284"/>
        <w:jc w:val="both"/>
        <w:rPr>
          <w:rFonts w:eastAsia="MS Mincho"/>
          <w:lang w:val="en-GB" w:eastAsia="ja-JP"/>
        </w:rPr>
      </w:pPr>
    </w:p>
    <w:p w14:paraId="6E2CBF78" w14:textId="77777777" w:rsidR="004A6C6D" w:rsidRDefault="004A6C6D" w:rsidP="004A6C6D">
      <w:pPr>
        <w:autoSpaceDE w:val="0"/>
        <w:autoSpaceDN w:val="0"/>
        <w:adjustRightInd w:val="0"/>
        <w:ind w:firstLine="284"/>
        <w:jc w:val="both"/>
        <w:rPr>
          <w:rFonts w:eastAsia="MS Mincho"/>
          <w:lang w:val="en-GB" w:eastAsia="ja-JP"/>
        </w:rPr>
      </w:pPr>
    </w:p>
    <w:p w14:paraId="45BA6265" w14:textId="77777777" w:rsidR="004A6C6D" w:rsidRDefault="004A6C6D" w:rsidP="004A6C6D">
      <w:pPr>
        <w:autoSpaceDE w:val="0"/>
        <w:autoSpaceDN w:val="0"/>
        <w:adjustRightInd w:val="0"/>
        <w:ind w:firstLine="284"/>
        <w:jc w:val="both"/>
        <w:rPr>
          <w:rFonts w:eastAsia="MS Mincho"/>
          <w:lang w:val="en-GB" w:eastAsia="ja-JP"/>
        </w:rPr>
      </w:pPr>
    </w:p>
    <w:p w14:paraId="1A5D8F31" w14:textId="77777777" w:rsidR="004A6C6D" w:rsidRDefault="004A6C6D" w:rsidP="004A6C6D">
      <w:pPr>
        <w:rPr>
          <w:rFonts w:eastAsia="MS Mincho"/>
          <w:i/>
          <w:lang w:val="en-GB"/>
        </w:rPr>
      </w:pPr>
      <w:r w:rsidRPr="00416C10">
        <w:rPr>
          <w:rFonts w:eastAsia="MS Mincho"/>
          <w:i/>
          <w:lang w:val="en-GB"/>
        </w:rPr>
        <w:t xml:space="preserve">Figure </w:t>
      </w:r>
      <w:r>
        <w:rPr>
          <w:rFonts w:eastAsia="MS Mincho"/>
          <w:i/>
          <w:lang w:val="en-GB"/>
        </w:rPr>
        <w:t>1</w:t>
      </w:r>
      <w:r w:rsidRPr="00416C10">
        <w:rPr>
          <w:rFonts w:eastAsia="MS Mincho"/>
          <w:i/>
          <w:lang w:val="en-GB"/>
        </w:rPr>
        <w:t xml:space="preserve">. Relative percent change in </w:t>
      </w:r>
      <w:r>
        <w:rPr>
          <w:rFonts w:eastAsia="MS Mincho"/>
          <w:i/>
          <w:lang w:val="en-GB"/>
        </w:rPr>
        <w:t>g</w:t>
      </w:r>
      <w:r w:rsidRPr="00416C10">
        <w:rPr>
          <w:rFonts w:eastAsia="MS Mincho"/>
          <w:i/>
          <w:lang w:val="en-GB"/>
        </w:rPr>
        <w:t xml:space="preserve">ross and </w:t>
      </w:r>
      <w:r>
        <w:rPr>
          <w:rFonts w:eastAsia="MS Mincho"/>
          <w:i/>
          <w:lang w:val="en-GB"/>
        </w:rPr>
        <w:t>d</w:t>
      </w:r>
      <w:r w:rsidRPr="00416C10">
        <w:rPr>
          <w:rFonts w:eastAsia="MS Mincho"/>
          <w:i/>
          <w:lang w:val="en-GB"/>
        </w:rPr>
        <w:t xml:space="preserve">omestic VA </w:t>
      </w:r>
      <w:r>
        <w:rPr>
          <w:rFonts w:eastAsia="MS Mincho"/>
          <w:i/>
          <w:lang w:val="en-GB"/>
        </w:rPr>
        <w:t>e</w:t>
      </w:r>
      <w:r w:rsidRPr="00416C10">
        <w:rPr>
          <w:rFonts w:eastAsia="MS Mincho"/>
          <w:i/>
          <w:lang w:val="en-GB"/>
        </w:rPr>
        <w:t xml:space="preserve">xports of </w:t>
      </w:r>
      <w:r>
        <w:rPr>
          <w:rFonts w:eastAsia="MS Mincho"/>
          <w:i/>
          <w:lang w:val="en-GB"/>
        </w:rPr>
        <w:t>g</w:t>
      </w:r>
      <w:r w:rsidRPr="00416C10">
        <w:rPr>
          <w:rFonts w:eastAsia="MS Mincho"/>
          <w:i/>
          <w:lang w:val="en-GB"/>
        </w:rPr>
        <w:t>ood</w:t>
      </w:r>
      <w:r>
        <w:rPr>
          <w:rFonts w:eastAsia="MS Mincho"/>
          <w:i/>
          <w:lang w:val="en-GB"/>
        </w:rPr>
        <w:t>s</w:t>
      </w:r>
      <w:r w:rsidRPr="00416C10">
        <w:rPr>
          <w:rFonts w:eastAsia="MS Mincho"/>
          <w:i/>
          <w:lang w:val="en-GB"/>
        </w:rPr>
        <w:t xml:space="preserve"> and </w:t>
      </w:r>
      <w:r>
        <w:rPr>
          <w:rFonts w:eastAsia="MS Mincho"/>
          <w:i/>
          <w:lang w:val="en-GB"/>
        </w:rPr>
        <w:t>s</w:t>
      </w:r>
      <w:r w:rsidRPr="00416C10">
        <w:rPr>
          <w:rFonts w:eastAsia="MS Mincho"/>
          <w:i/>
          <w:lang w:val="en-GB"/>
        </w:rPr>
        <w:t>ervice</w:t>
      </w:r>
      <w:r>
        <w:rPr>
          <w:rFonts w:eastAsia="MS Mincho"/>
          <w:i/>
          <w:lang w:val="en-GB"/>
        </w:rPr>
        <w:t>s</w:t>
      </w:r>
      <w:r w:rsidRPr="00416C10">
        <w:rPr>
          <w:rFonts w:eastAsia="MS Mincho"/>
          <w:i/>
          <w:lang w:val="en-GB"/>
        </w:rPr>
        <w:t xml:space="preserve"> in European countries (1995-2008)</w:t>
      </w:r>
    </w:p>
    <w:p w14:paraId="124AFDC1" w14:textId="77777777" w:rsidR="004A6C6D" w:rsidRPr="00385DDB" w:rsidRDefault="004A6C6D" w:rsidP="004A6C6D">
      <w:pPr>
        <w:rPr>
          <w:rFonts w:eastAsia="MS Mincho"/>
          <w:i/>
          <w:lang w:val="en-GB"/>
        </w:rPr>
      </w:pPr>
      <w:r w:rsidRPr="000E5670">
        <w:rPr>
          <w:rFonts w:eastAsia="MS Mincho"/>
          <w:noProof/>
        </w:rPr>
        <w:drawing>
          <wp:inline distT="0" distB="0" distL="0" distR="0" wp14:anchorId="42ED2909" wp14:editId="1F4C1005">
            <wp:extent cx="3878580" cy="2457450"/>
            <wp:effectExtent l="0" t="0" r="762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7A05">
        <w:rPr>
          <w:rFonts w:eastAsia="MS Mincho"/>
          <w:i/>
          <w:lang w:val="en-GB"/>
        </w:rPr>
        <w:t>Source:</w:t>
      </w:r>
      <w:r w:rsidRPr="00DC7A05">
        <w:rPr>
          <w:rFonts w:eastAsia="MS Mincho"/>
          <w:lang w:val="en-GB"/>
        </w:rPr>
        <w:t xml:space="preserve"> IMF (2013)</w:t>
      </w:r>
    </w:p>
    <w:p w14:paraId="61F59C5E" w14:textId="77777777" w:rsidR="004A6C6D" w:rsidRPr="00AC554B" w:rsidRDefault="004A6C6D" w:rsidP="004A6C6D">
      <w:pPr>
        <w:rPr>
          <w:rFonts w:eastAsia="MS Mincho"/>
          <w:lang w:val="en-GB"/>
        </w:rPr>
      </w:pPr>
    </w:p>
    <w:p w14:paraId="267CB863" w14:textId="77777777" w:rsidR="004A6C6D" w:rsidRPr="00385DDB" w:rsidRDefault="004A6C6D" w:rsidP="004A6C6D">
      <w:pPr>
        <w:contextualSpacing/>
        <w:jc w:val="both"/>
        <w:rPr>
          <w:rFonts w:eastAsia="MS Mincho"/>
          <w:sz w:val="22"/>
          <w:szCs w:val="22"/>
          <w:lang w:val="en-GB" w:eastAsia="ja-JP"/>
        </w:rPr>
      </w:pPr>
      <w:r w:rsidRPr="00385DDB">
        <w:rPr>
          <w:rFonts w:eastAsia="MS Mincho"/>
          <w:sz w:val="22"/>
          <w:szCs w:val="22"/>
          <w:lang w:val="en-GB" w:eastAsia="ja-JP"/>
        </w:rPr>
        <w:t xml:space="preserve">References are listed alphabetically at the end of the article. Start with the title References (11 </w:t>
      </w:r>
      <w:proofErr w:type="spellStart"/>
      <w:r w:rsidRPr="00385DDB">
        <w:rPr>
          <w:rFonts w:eastAsia="MS Mincho"/>
          <w:sz w:val="22"/>
          <w:szCs w:val="22"/>
          <w:lang w:val="en-GB" w:eastAsia="ja-JP"/>
        </w:rPr>
        <w:t>pt</w:t>
      </w:r>
      <w:proofErr w:type="spellEnd"/>
      <w:r w:rsidRPr="00385DDB">
        <w:rPr>
          <w:rFonts w:eastAsia="MS Mincho"/>
          <w:sz w:val="22"/>
          <w:szCs w:val="22"/>
          <w:lang w:val="en-GB" w:eastAsia="ja-JP"/>
        </w:rPr>
        <w:t>, bold) with two line</w:t>
      </w:r>
      <w:r w:rsidR="00385DDB">
        <w:rPr>
          <w:rFonts w:eastAsia="MS Mincho"/>
          <w:sz w:val="22"/>
          <w:szCs w:val="22"/>
          <w:lang w:val="en-GB" w:eastAsia="ja-JP"/>
        </w:rPr>
        <w:t>s</w:t>
      </w:r>
      <w:r w:rsidRPr="00385DDB">
        <w:rPr>
          <w:rFonts w:eastAsia="MS Mincho"/>
          <w:sz w:val="22"/>
          <w:szCs w:val="22"/>
          <w:lang w:val="en-GB" w:eastAsia="ja-JP"/>
        </w:rPr>
        <w:t xml:space="preserve"> space (11 </w:t>
      </w:r>
      <w:proofErr w:type="spellStart"/>
      <w:r w:rsidRPr="00385DDB">
        <w:rPr>
          <w:rFonts w:eastAsia="MS Mincho"/>
          <w:sz w:val="22"/>
          <w:szCs w:val="22"/>
          <w:lang w:val="en-GB" w:eastAsia="ja-JP"/>
        </w:rPr>
        <w:t>pt</w:t>
      </w:r>
      <w:proofErr w:type="spellEnd"/>
      <w:r w:rsidRPr="00385DDB">
        <w:rPr>
          <w:rFonts w:eastAsia="MS Mincho"/>
          <w:sz w:val="22"/>
          <w:szCs w:val="22"/>
          <w:lang w:val="en-GB" w:eastAsia="ja-JP"/>
        </w:rPr>
        <w:t xml:space="preserve">) below the text and one line space (11 </w:t>
      </w:r>
      <w:proofErr w:type="spellStart"/>
      <w:r w:rsidRPr="00385DDB">
        <w:rPr>
          <w:rFonts w:eastAsia="MS Mincho"/>
          <w:sz w:val="22"/>
          <w:szCs w:val="22"/>
          <w:lang w:val="en-GB" w:eastAsia="ja-JP"/>
        </w:rPr>
        <w:t>pt</w:t>
      </w:r>
      <w:proofErr w:type="spellEnd"/>
      <w:r w:rsidRPr="00385DDB">
        <w:rPr>
          <w:rFonts w:eastAsia="MS Mincho"/>
          <w:sz w:val="22"/>
          <w:szCs w:val="22"/>
          <w:lang w:val="en-GB" w:eastAsia="ja-JP"/>
        </w:rPr>
        <w:t>) before the list of references.  The second line of each reference is indented 0.5.</w:t>
      </w:r>
      <w:r w:rsidRPr="00385DDB" w:rsidDel="00974878">
        <w:rPr>
          <w:rFonts w:eastAsia="MS Mincho"/>
          <w:sz w:val="22"/>
          <w:szCs w:val="22"/>
          <w:lang w:val="en-GB" w:eastAsia="ja-JP"/>
        </w:rPr>
        <w:t xml:space="preserve"> </w:t>
      </w:r>
    </w:p>
    <w:p w14:paraId="19BA7992" w14:textId="77777777" w:rsidR="004A6C6D" w:rsidRPr="00867DEE" w:rsidRDefault="004A6C6D" w:rsidP="004A6C6D">
      <w:pPr>
        <w:ind w:left="284"/>
        <w:contextualSpacing/>
        <w:jc w:val="both"/>
        <w:rPr>
          <w:rFonts w:eastAsia="MS Mincho"/>
          <w:lang w:val="en-GB" w:eastAsia="ja-JP"/>
        </w:rPr>
      </w:pPr>
    </w:p>
    <w:p w14:paraId="21D69415" w14:textId="77777777" w:rsidR="00385DDB" w:rsidRDefault="00385DDB" w:rsidP="004A6C6D">
      <w:pPr>
        <w:contextualSpacing/>
        <w:jc w:val="both"/>
        <w:rPr>
          <w:b/>
          <w:lang w:val="en-GB" w:bidi="hi-IN"/>
        </w:rPr>
      </w:pPr>
      <w:bookmarkStart w:id="0" w:name="_Toc492285032"/>
    </w:p>
    <w:p w14:paraId="3FFBAC64" w14:textId="77777777" w:rsidR="00385DDB" w:rsidRDefault="00385DDB" w:rsidP="004A6C6D">
      <w:pPr>
        <w:contextualSpacing/>
        <w:jc w:val="both"/>
        <w:rPr>
          <w:b/>
          <w:lang w:val="en-GB" w:bidi="hi-IN"/>
        </w:rPr>
      </w:pPr>
    </w:p>
    <w:p w14:paraId="35114C19" w14:textId="77777777" w:rsidR="00385DDB" w:rsidRDefault="00385DDB" w:rsidP="004A6C6D">
      <w:pPr>
        <w:contextualSpacing/>
        <w:jc w:val="both"/>
        <w:rPr>
          <w:b/>
          <w:lang w:val="en-GB" w:bidi="hi-IN"/>
        </w:rPr>
      </w:pPr>
    </w:p>
    <w:p w14:paraId="73A137C4" w14:textId="77777777" w:rsidR="00385DDB" w:rsidRDefault="00385DDB" w:rsidP="004A6C6D">
      <w:pPr>
        <w:contextualSpacing/>
        <w:jc w:val="both"/>
        <w:rPr>
          <w:b/>
          <w:lang w:val="en-GB" w:bidi="hi-IN"/>
        </w:rPr>
      </w:pPr>
    </w:p>
    <w:p w14:paraId="0AE54E7F" w14:textId="77777777" w:rsidR="00385DDB" w:rsidRDefault="00385DDB" w:rsidP="004A6C6D">
      <w:pPr>
        <w:contextualSpacing/>
        <w:jc w:val="both"/>
        <w:rPr>
          <w:b/>
          <w:lang w:val="en-GB" w:bidi="hi-IN"/>
        </w:rPr>
      </w:pPr>
    </w:p>
    <w:p w14:paraId="1A010E05" w14:textId="77777777" w:rsidR="004A6C6D" w:rsidRDefault="004A6C6D" w:rsidP="004A6C6D">
      <w:pPr>
        <w:contextualSpacing/>
        <w:jc w:val="both"/>
        <w:rPr>
          <w:rFonts w:eastAsia="MS Mincho"/>
          <w:lang w:val="en-GB" w:eastAsia="ja-JP"/>
        </w:rPr>
      </w:pPr>
      <w:r w:rsidRPr="00843339">
        <w:rPr>
          <w:b/>
          <w:lang w:val="en-GB" w:bidi="hi-IN"/>
        </w:rPr>
        <w:lastRenderedPageBreak/>
        <w:t>References</w:t>
      </w:r>
      <w:bookmarkEnd w:id="0"/>
      <w:r>
        <w:rPr>
          <w:b/>
          <w:lang w:val="en-GB" w:bidi="hi-IN"/>
        </w:rPr>
        <w:t xml:space="preserve">   </w:t>
      </w:r>
    </w:p>
    <w:p w14:paraId="35838BEA" w14:textId="77777777" w:rsidR="004A6C6D" w:rsidRDefault="004A6C6D" w:rsidP="004A6C6D">
      <w:pPr>
        <w:ind w:left="284"/>
        <w:contextualSpacing/>
        <w:jc w:val="both"/>
        <w:rPr>
          <w:rFonts w:eastAsia="MS Mincho"/>
          <w:lang w:val="en-GB" w:eastAsia="ja-JP"/>
        </w:rPr>
      </w:pPr>
    </w:p>
    <w:p w14:paraId="129B6F65" w14:textId="77777777" w:rsidR="004A6C6D" w:rsidRPr="00903776" w:rsidRDefault="00903776" w:rsidP="004A6C6D">
      <w:pPr>
        <w:autoSpaceDE w:val="0"/>
        <w:autoSpaceDN w:val="0"/>
        <w:adjustRightInd w:val="0"/>
        <w:ind w:left="284" w:hanging="284"/>
        <w:jc w:val="both"/>
        <w:rPr>
          <w:rFonts w:eastAsia="MS Mincho"/>
          <w:sz w:val="22"/>
          <w:szCs w:val="22"/>
          <w:lang w:val="en-GB" w:eastAsia="ja-JP"/>
        </w:rPr>
      </w:pPr>
      <w:r w:rsidRPr="00903776">
        <w:rPr>
          <w:rFonts w:eastAsia="MS Mincho"/>
          <w:sz w:val="22"/>
          <w:szCs w:val="22"/>
          <w:lang w:val="en-GB" w:eastAsia="ja-JP"/>
        </w:rPr>
        <w:t xml:space="preserve">AGENZIA DELLE ENTRATE </w:t>
      </w:r>
      <w:r w:rsidR="004A6C6D" w:rsidRPr="00903776">
        <w:rPr>
          <w:rFonts w:eastAsia="MS Mincho"/>
          <w:sz w:val="22"/>
          <w:szCs w:val="22"/>
          <w:lang w:val="en-GB" w:eastAsia="ja-JP"/>
        </w:rPr>
        <w:t xml:space="preserve">(2010), </w:t>
      </w:r>
      <w:proofErr w:type="spellStart"/>
      <w:r w:rsidR="004A6C6D" w:rsidRPr="00903776">
        <w:rPr>
          <w:rFonts w:eastAsia="MS Mincho"/>
          <w:sz w:val="22"/>
          <w:szCs w:val="22"/>
          <w:lang w:val="en-GB" w:eastAsia="ja-JP"/>
        </w:rPr>
        <w:t>Più</w:t>
      </w:r>
      <w:proofErr w:type="spellEnd"/>
      <w:r w:rsidR="004A6C6D" w:rsidRPr="00903776">
        <w:rPr>
          <w:rFonts w:eastAsia="MS Mincho"/>
          <w:sz w:val="22"/>
          <w:szCs w:val="22"/>
          <w:lang w:val="en-GB" w:eastAsia="ja-JP"/>
        </w:rPr>
        <w:t xml:space="preserve"> operative e </w:t>
      </w:r>
      <w:proofErr w:type="spellStart"/>
      <w:r w:rsidR="004A6C6D" w:rsidRPr="00903776">
        <w:rPr>
          <w:rFonts w:eastAsia="MS Mincho"/>
          <w:sz w:val="22"/>
          <w:szCs w:val="22"/>
          <w:lang w:val="en-GB" w:eastAsia="ja-JP"/>
        </w:rPr>
        <w:t>disegnate</w:t>
      </w:r>
      <w:proofErr w:type="spellEnd"/>
      <w:r w:rsidR="004A6C6D" w:rsidRPr="00903776">
        <w:rPr>
          <w:rFonts w:eastAsia="MS Mincho"/>
          <w:sz w:val="22"/>
          <w:szCs w:val="22"/>
          <w:lang w:val="en-GB" w:eastAsia="ja-JP"/>
        </w:rPr>
        <w:t xml:space="preserve"> </w:t>
      </w:r>
      <w:proofErr w:type="spellStart"/>
      <w:r w:rsidR="004A6C6D" w:rsidRPr="00903776">
        <w:rPr>
          <w:rFonts w:eastAsia="MS Mincho"/>
          <w:sz w:val="22"/>
          <w:szCs w:val="22"/>
          <w:lang w:val="en-GB" w:eastAsia="ja-JP"/>
        </w:rPr>
        <w:t>sul</w:t>
      </w:r>
      <w:proofErr w:type="spellEnd"/>
      <w:r w:rsidR="004A6C6D" w:rsidRPr="00903776">
        <w:rPr>
          <w:rFonts w:eastAsia="MS Mincho"/>
          <w:sz w:val="22"/>
          <w:szCs w:val="22"/>
          <w:lang w:val="en-GB" w:eastAsia="ja-JP"/>
        </w:rPr>
        <w:t xml:space="preserve"> </w:t>
      </w:r>
      <w:proofErr w:type="spellStart"/>
      <w:r w:rsidR="004A6C6D" w:rsidRPr="00903776">
        <w:rPr>
          <w:rFonts w:eastAsia="MS Mincho"/>
          <w:sz w:val="22"/>
          <w:szCs w:val="22"/>
          <w:lang w:val="en-GB" w:eastAsia="ja-JP"/>
        </w:rPr>
        <w:t>tuo</w:t>
      </w:r>
      <w:proofErr w:type="spellEnd"/>
      <w:r w:rsidR="004A6C6D" w:rsidRPr="00903776">
        <w:rPr>
          <w:rFonts w:eastAsia="MS Mincho"/>
          <w:sz w:val="22"/>
          <w:szCs w:val="22"/>
          <w:lang w:val="en-GB" w:eastAsia="ja-JP"/>
        </w:rPr>
        <w:t xml:space="preserve"> </w:t>
      </w:r>
      <w:proofErr w:type="spellStart"/>
      <w:r w:rsidR="004A6C6D" w:rsidRPr="00903776">
        <w:rPr>
          <w:rFonts w:eastAsia="MS Mincho"/>
          <w:sz w:val="22"/>
          <w:szCs w:val="22"/>
          <w:lang w:val="en-GB" w:eastAsia="ja-JP"/>
        </w:rPr>
        <w:t>profilo</w:t>
      </w:r>
      <w:proofErr w:type="spellEnd"/>
      <w:r w:rsidR="004A6C6D" w:rsidRPr="00903776">
        <w:rPr>
          <w:rFonts w:eastAsia="MS Mincho"/>
          <w:sz w:val="22"/>
          <w:szCs w:val="22"/>
          <w:lang w:val="en-GB" w:eastAsia="ja-JP"/>
        </w:rPr>
        <w:t>, Press Release, 26 October, available at www.agenziaentrate.gov.it [29 October, 2018]</w:t>
      </w:r>
    </w:p>
    <w:p w14:paraId="700D31EE" w14:textId="77777777" w:rsidR="004A6C6D" w:rsidRPr="00385DDB" w:rsidRDefault="004A6C6D" w:rsidP="004A6C6D">
      <w:pPr>
        <w:autoSpaceDE w:val="0"/>
        <w:autoSpaceDN w:val="0"/>
        <w:adjustRightInd w:val="0"/>
        <w:ind w:left="284" w:hanging="284"/>
        <w:jc w:val="both"/>
        <w:rPr>
          <w:rFonts w:eastAsia="MS Mincho"/>
          <w:sz w:val="22"/>
          <w:szCs w:val="22"/>
          <w:lang w:val="en-GB" w:eastAsia="ja-JP"/>
        </w:rPr>
      </w:pPr>
      <w:r w:rsidRPr="00385DDB">
        <w:rPr>
          <w:rFonts w:eastAsia="MS Mincho"/>
          <w:sz w:val="22"/>
          <w:szCs w:val="22"/>
          <w:lang w:val="en-GB" w:eastAsia="ja-JP"/>
        </w:rPr>
        <w:t xml:space="preserve">BARRO R. J. (1990), Government Spending in a Simple Model of Endogenous Growth, </w:t>
      </w:r>
      <w:r w:rsidRPr="00385DDB">
        <w:rPr>
          <w:rFonts w:eastAsia="MS Mincho"/>
          <w:i/>
          <w:sz w:val="22"/>
          <w:szCs w:val="22"/>
          <w:lang w:val="en-GB" w:eastAsia="ja-JP"/>
        </w:rPr>
        <w:t>Journal of Political Economy</w:t>
      </w:r>
      <w:r w:rsidRPr="00385DDB">
        <w:rPr>
          <w:rFonts w:eastAsia="MS Mincho"/>
          <w:sz w:val="22"/>
          <w:szCs w:val="22"/>
          <w:lang w:val="en-GB" w:eastAsia="ja-JP"/>
        </w:rPr>
        <w:t>, 98(5), 103-26.</w:t>
      </w:r>
    </w:p>
    <w:p w14:paraId="45417929" w14:textId="77777777" w:rsidR="004A6C6D" w:rsidRPr="00385DDB" w:rsidRDefault="004A6C6D" w:rsidP="004A6C6D">
      <w:pPr>
        <w:ind w:left="284" w:hanging="284"/>
        <w:jc w:val="both"/>
        <w:rPr>
          <w:rFonts w:eastAsia="MS Mincho"/>
          <w:sz w:val="22"/>
          <w:szCs w:val="22"/>
          <w:lang w:val="en-GB" w:eastAsia="ja-JP"/>
        </w:rPr>
      </w:pPr>
      <w:r w:rsidRPr="00385DDB">
        <w:rPr>
          <w:rFonts w:eastAsia="MS Mincho"/>
          <w:sz w:val="22"/>
          <w:szCs w:val="22"/>
          <w:lang w:val="en-GB" w:eastAsia="ja-JP"/>
        </w:rPr>
        <w:t>DOSI G., NAPOLETANO M., ROVENTINI A., TREIBICH T. (2014), The Short- and Long-Run Damages of Fiscal Austerity: Keynes beyond Schumpeter,</w:t>
      </w:r>
      <w:r w:rsidRPr="00385DDB">
        <w:rPr>
          <w:sz w:val="22"/>
          <w:szCs w:val="22"/>
          <w:lang w:val="en-US"/>
        </w:rPr>
        <w:t xml:space="preserve"> </w:t>
      </w:r>
      <w:proofErr w:type="spellStart"/>
      <w:r w:rsidRPr="00385DDB">
        <w:rPr>
          <w:rFonts w:eastAsia="MS Mincho"/>
          <w:sz w:val="22"/>
          <w:szCs w:val="22"/>
          <w:lang w:val="en-US" w:eastAsia="ja-JP"/>
        </w:rPr>
        <w:t>i</w:t>
      </w:r>
      <w:proofErr w:type="spellEnd"/>
      <w:r w:rsidRPr="00385DDB">
        <w:rPr>
          <w:rFonts w:eastAsia="MS Mincho"/>
          <w:sz w:val="22"/>
          <w:szCs w:val="22"/>
          <w:lang w:val="en-GB" w:eastAsia="ja-JP"/>
        </w:rPr>
        <w:t xml:space="preserve">n STIGLITZ J.E., GUZMAN M. (eds.), </w:t>
      </w:r>
      <w:r w:rsidRPr="00385DDB">
        <w:rPr>
          <w:rFonts w:eastAsia="MS Mincho"/>
          <w:i/>
          <w:sz w:val="22"/>
          <w:szCs w:val="22"/>
          <w:lang w:val="en-GB" w:eastAsia="ja-JP"/>
        </w:rPr>
        <w:t>Contemporary Issues in Macroeconomics</w:t>
      </w:r>
      <w:r w:rsidRPr="00385DDB">
        <w:rPr>
          <w:rFonts w:eastAsia="MS Mincho"/>
          <w:sz w:val="22"/>
          <w:szCs w:val="22"/>
          <w:lang w:val="en-GB" w:eastAsia="ja-JP"/>
        </w:rPr>
        <w:t>. International Economic Association Series. Palgrave Macmillan, London.</w:t>
      </w:r>
    </w:p>
    <w:p w14:paraId="7BD203EA" w14:textId="7416090E" w:rsidR="00A9166E" w:rsidRDefault="004A6C6D" w:rsidP="00385DDB">
      <w:pPr>
        <w:rPr>
          <w:rFonts w:eastAsia="MS Mincho"/>
          <w:sz w:val="22"/>
          <w:szCs w:val="22"/>
          <w:lang w:val="en-GB" w:eastAsia="ja-JP"/>
        </w:rPr>
      </w:pPr>
      <w:r w:rsidRPr="00385DDB">
        <w:rPr>
          <w:rFonts w:eastAsia="MS Mincho"/>
          <w:sz w:val="22"/>
          <w:szCs w:val="22"/>
          <w:lang w:val="en-GB" w:eastAsia="ja-JP"/>
        </w:rPr>
        <w:t xml:space="preserve">EUROSTAT (2013), </w:t>
      </w:r>
      <w:r w:rsidRPr="00385DDB">
        <w:rPr>
          <w:rFonts w:eastAsia="MS Mincho"/>
          <w:i/>
          <w:sz w:val="22"/>
          <w:szCs w:val="22"/>
          <w:lang w:val="en-GB" w:eastAsia="ja-JP"/>
        </w:rPr>
        <w:t>European System of Accounts – ESA 2010</w:t>
      </w:r>
      <w:r w:rsidRPr="00385DDB">
        <w:rPr>
          <w:rFonts w:eastAsia="MS Mincho"/>
          <w:sz w:val="22"/>
          <w:szCs w:val="22"/>
          <w:lang w:val="en-GB" w:eastAsia="ja-JP"/>
        </w:rPr>
        <w:t xml:space="preserve">, </w:t>
      </w:r>
      <w:r w:rsidR="00385DDB" w:rsidRPr="00385DDB">
        <w:rPr>
          <w:rFonts w:eastAsia="MS Mincho"/>
          <w:sz w:val="22"/>
          <w:szCs w:val="22"/>
          <w:lang w:val="en-GB" w:eastAsia="ja-JP"/>
        </w:rPr>
        <w:t>European Commission.</w:t>
      </w:r>
    </w:p>
    <w:p w14:paraId="0C6648A3" w14:textId="4AFD5414" w:rsidR="00D3367F" w:rsidRDefault="00D3367F" w:rsidP="00385DDB">
      <w:pPr>
        <w:rPr>
          <w:rFonts w:eastAsia="MS Mincho"/>
          <w:sz w:val="22"/>
          <w:szCs w:val="22"/>
          <w:lang w:val="en-GB" w:eastAsia="ja-JP"/>
        </w:rPr>
      </w:pPr>
    </w:p>
    <w:p w14:paraId="738F6C50" w14:textId="77777777" w:rsidR="00D3367F" w:rsidRPr="00A21F3E" w:rsidRDefault="00D3367F" w:rsidP="00385DDB">
      <w:pPr>
        <w:rPr>
          <w:sz w:val="22"/>
          <w:szCs w:val="22"/>
          <w:lang w:val="en-US"/>
        </w:rPr>
      </w:pPr>
    </w:p>
    <w:sectPr w:rsidR="00D3367F" w:rsidRPr="00A21F3E" w:rsidSect="009978D2">
      <w:headerReference w:type="even" r:id="rId9"/>
      <w:headerReference w:type="default" r:id="rId10"/>
      <w:pgSz w:w="9061" w:h="13018"/>
      <w:pgMar w:top="1418" w:right="1588" w:bottom="851" w:left="1304" w:header="68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5BFAC" w14:textId="77777777" w:rsidR="00200105" w:rsidRDefault="00200105" w:rsidP="00D57B13">
      <w:r>
        <w:separator/>
      </w:r>
    </w:p>
  </w:endnote>
  <w:endnote w:type="continuationSeparator" w:id="0">
    <w:p w14:paraId="2F38A89A" w14:textId="77777777" w:rsidR="00200105" w:rsidRDefault="00200105" w:rsidP="00D57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﷽﷽﷽﷽﷽﷽﷽﷽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alatinoLinotype-Roman">
    <w:altName w:val="Times New Roman"/>
    <w:panose1 w:val="020B0604020202020204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F5252" w14:textId="77777777" w:rsidR="00200105" w:rsidRDefault="00200105" w:rsidP="00D57B13">
      <w:r>
        <w:separator/>
      </w:r>
    </w:p>
  </w:footnote>
  <w:footnote w:type="continuationSeparator" w:id="0">
    <w:p w14:paraId="4FD24EA9" w14:textId="77777777" w:rsidR="00200105" w:rsidRDefault="00200105" w:rsidP="00D57B13">
      <w:r>
        <w:continuationSeparator/>
      </w:r>
    </w:p>
  </w:footnote>
  <w:footnote w:id="1">
    <w:p w14:paraId="51859F49" w14:textId="1852E1F4" w:rsidR="004A6C6D" w:rsidRPr="000366A2" w:rsidRDefault="004A6C6D" w:rsidP="004A6C6D">
      <w:pPr>
        <w:pStyle w:val="Testonotaapidipagina"/>
        <w:spacing w:after="0" w:line="240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0366A2">
        <w:rPr>
          <w:rFonts w:ascii="Times New Roman" w:hAnsi="Times New Roman"/>
          <w:sz w:val="18"/>
          <w:szCs w:val="18"/>
          <w:lang w:val="en-US"/>
        </w:rPr>
        <w:t>*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DA4818">
        <w:rPr>
          <w:rFonts w:ascii="Times New Roman" w:hAnsi="Times New Roman"/>
          <w:sz w:val="18"/>
          <w:szCs w:val="18"/>
          <w:lang w:val="en-US"/>
        </w:rPr>
        <w:t xml:space="preserve">First author </w:t>
      </w:r>
      <w:proofErr w:type="gramStart"/>
      <w:r w:rsidR="00DA4818">
        <w:rPr>
          <w:rFonts w:ascii="Times New Roman" w:hAnsi="Times New Roman"/>
          <w:sz w:val="18"/>
          <w:szCs w:val="18"/>
          <w:lang w:val="en-US"/>
        </w:rPr>
        <w:t>a</w:t>
      </w:r>
      <w:r>
        <w:rPr>
          <w:rFonts w:ascii="Times New Roman" w:hAnsi="Times New Roman"/>
          <w:sz w:val="18"/>
          <w:szCs w:val="18"/>
          <w:lang w:val="en-US"/>
        </w:rPr>
        <w:t>ffiliation</w:t>
      </w:r>
      <w:r w:rsidR="00DA4818">
        <w:rPr>
          <w:rFonts w:ascii="Times New Roman" w:hAnsi="Times New Roman"/>
          <w:sz w:val="18"/>
          <w:szCs w:val="18"/>
          <w:lang w:val="en-US"/>
        </w:rPr>
        <w:t xml:space="preserve">  °</w:t>
      </w:r>
      <w:proofErr w:type="gramEnd"/>
      <w:r w:rsidR="00DA4818">
        <w:rPr>
          <w:rFonts w:ascii="Times New Roman" w:hAnsi="Times New Roman"/>
          <w:sz w:val="18"/>
          <w:szCs w:val="18"/>
          <w:lang w:val="en-US"/>
        </w:rPr>
        <w:t xml:space="preserve"> Second author affiliation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0B92C" w14:textId="24F796CE" w:rsidR="00540C60" w:rsidRPr="006C4BC8" w:rsidRDefault="00540C60" w:rsidP="009F3F09">
    <w:pPr>
      <w:tabs>
        <w:tab w:val="right" w:pos="6169"/>
      </w:tabs>
      <w:rPr>
        <w:rFonts w:ascii="Palatino Linotype" w:hAnsi="Palatino Linotype"/>
        <w:sz w:val="18"/>
        <w:szCs w:val="18"/>
      </w:rPr>
    </w:pPr>
    <w:r w:rsidRPr="006C4BC8">
      <w:rPr>
        <w:rFonts w:ascii="Palatino Linotype" w:hAnsi="Palatino Linotype"/>
        <w:sz w:val="18"/>
        <w:szCs w:val="18"/>
      </w:rPr>
      <w:fldChar w:fldCharType="begin"/>
    </w:r>
    <w:r w:rsidRPr="006C4BC8">
      <w:rPr>
        <w:rFonts w:ascii="Palatino Linotype" w:hAnsi="Palatino Linotype"/>
        <w:sz w:val="18"/>
        <w:szCs w:val="18"/>
      </w:rPr>
      <w:instrText xml:space="preserve">PAGE  </w:instrText>
    </w:r>
    <w:r w:rsidRPr="006C4BC8">
      <w:rPr>
        <w:rFonts w:ascii="Palatino Linotype" w:hAnsi="Palatino Linotype"/>
        <w:sz w:val="18"/>
        <w:szCs w:val="18"/>
      </w:rPr>
      <w:fldChar w:fldCharType="separate"/>
    </w:r>
    <w:r w:rsidR="00DA4818">
      <w:rPr>
        <w:rFonts w:ascii="Palatino Linotype" w:hAnsi="Palatino Linotype"/>
        <w:noProof/>
        <w:sz w:val="18"/>
        <w:szCs w:val="18"/>
      </w:rPr>
      <w:t>2</w:t>
    </w:r>
    <w:r w:rsidRPr="006C4BC8">
      <w:rPr>
        <w:rFonts w:ascii="Palatino Linotype" w:hAnsi="Palatino Linotype"/>
        <w:sz w:val="18"/>
        <w:szCs w:val="18"/>
      </w:rPr>
      <w:fldChar w:fldCharType="end"/>
    </w:r>
    <w:r>
      <w:rPr>
        <w:rFonts w:ascii="Palatino Linotype" w:hAnsi="Palatino Linotype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AAFD8" w14:textId="30C364CC" w:rsidR="00540C60" w:rsidRPr="00A1388D" w:rsidRDefault="00540C60" w:rsidP="005B3B3B">
    <w:pPr>
      <w:tabs>
        <w:tab w:val="right" w:pos="6169"/>
      </w:tabs>
      <w:rPr>
        <w:rFonts w:ascii="Palatino Linotype" w:hAnsi="Palatino Linotype"/>
        <w:sz w:val="18"/>
        <w:szCs w:val="18"/>
      </w:rPr>
    </w:pPr>
    <w:r w:rsidRPr="006007F2">
      <w:rPr>
        <w:rFonts w:ascii="Palatino Linotype" w:hAnsi="Palatino Linotype"/>
        <w:sz w:val="18"/>
        <w:szCs w:val="18"/>
      </w:rPr>
      <w:fldChar w:fldCharType="begin"/>
    </w:r>
    <w:r w:rsidRPr="006007F2">
      <w:rPr>
        <w:rFonts w:ascii="Palatino Linotype" w:hAnsi="Palatino Linotype"/>
        <w:sz w:val="18"/>
        <w:szCs w:val="18"/>
      </w:rPr>
      <w:instrText xml:space="preserve">PAGE  </w:instrText>
    </w:r>
    <w:r w:rsidRPr="006007F2">
      <w:rPr>
        <w:rFonts w:ascii="Palatino Linotype" w:hAnsi="Palatino Linotype"/>
        <w:sz w:val="18"/>
        <w:szCs w:val="18"/>
      </w:rPr>
      <w:fldChar w:fldCharType="separate"/>
    </w:r>
    <w:r w:rsidR="00DA4818">
      <w:rPr>
        <w:rFonts w:ascii="Palatino Linotype" w:hAnsi="Palatino Linotype"/>
        <w:noProof/>
        <w:sz w:val="18"/>
        <w:szCs w:val="18"/>
      </w:rPr>
      <w:t>3</w:t>
    </w:r>
    <w:r w:rsidRPr="006007F2">
      <w:rPr>
        <w:rFonts w:ascii="Palatino Linotype" w:hAnsi="Palatino Linotype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E446A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B14AE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516FA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B706E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AEEA8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F7440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58C11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3A17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6647C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FF22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27A5B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1D60143"/>
    <w:multiLevelType w:val="hybridMultilevel"/>
    <w:tmpl w:val="4D1A6382"/>
    <w:lvl w:ilvl="0" w:tplc="2670E4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Palatino Linotype" w:hAnsi="Palatino Linotype" w:hint="default"/>
        <w:b w:val="0"/>
        <w:bCs w:val="0"/>
        <w:i w:val="0"/>
        <w:iCs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47A16"/>
    <w:multiLevelType w:val="hybridMultilevel"/>
    <w:tmpl w:val="BFD28ADC"/>
    <w:lvl w:ilvl="0" w:tplc="CF5A35F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Palatino Linotype" w:hAnsi="Palatino Linotype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26114"/>
    <w:multiLevelType w:val="hybridMultilevel"/>
    <w:tmpl w:val="DF741F2E"/>
    <w:lvl w:ilvl="0" w:tplc="111E1C7A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Palatino Linotype" w:hAnsi="Palatino Linotype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03D0F"/>
    <w:multiLevelType w:val="multilevel"/>
    <w:tmpl w:val="E49CBCC6"/>
    <w:lvl w:ilvl="0">
      <w:start w:val="1"/>
      <w:numFmt w:val="decimal"/>
      <w:pStyle w:val="Titoloparagrafo"/>
      <w:lvlText w:val="%1."/>
      <w:lvlJc w:val="left"/>
      <w:pPr>
        <w:ind w:left="644" w:hanging="360"/>
      </w:pPr>
      <w:rPr>
        <w:rFonts w:eastAsia="MS Gothic" w:hint="default"/>
        <w:b/>
        <w:color w:val="auto"/>
        <w:sz w:val="22"/>
      </w:rPr>
    </w:lvl>
    <w:lvl w:ilvl="1">
      <w:start w:val="1"/>
      <w:numFmt w:val="decimal"/>
      <w:pStyle w:val="Titolosottoparagrafo"/>
      <w:isLgl/>
      <w:lvlText w:val="%1.%2."/>
      <w:lvlJc w:val="left"/>
      <w:pPr>
        <w:ind w:left="644" w:hanging="360"/>
      </w:pPr>
      <w:rPr>
        <w:rFonts w:eastAsia="MS Gothic" w:hint="default"/>
        <w:b w:val="0"/>
        <w:sz w:val="22"/>
      </w:rPr>
    </w:lvl>
    <w:lvl w:ilvl="2">
      <w:start w:val="1"/>
      <w:numFmt w:val="decimal"/>
      <w:pStyle w:val="Titolosottoparagrafo2livello"/>
      <w:isLgl/>
      <w:lvlText w:val="%1.%2.%3."/>
      <w:lvlJc w:val="left"/>
      <w:pPr>
        <w:ind w:left="1004" w:hanging="720"/>
      </w:pPr>
      <w:rPr>
        <w:rFonts w:eastAsia="MS Gothic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eastAsia="MS Gothic"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eastAsia="MS Gothic"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eastAsia="MS Gothic"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eastAsia="MS Gothic"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eastAsia="MS Gothic"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eastAsia="MS Gothic" w:hint="default"/>
        <w:b/>
        <w:sz w:val="22"/>
      </w:rPr>
    </w:lvl>
  </w:abstractNum>
  <w:abstractNum w:abstractNumId="15" w15:restartNumberingAfterBreak="0">
    <w:nsid w:val="5E1932C3"/>
    <w:multiLevelType w:val="hybridMultilevel"/>
    <w:tmpl w:val="2E5623C0"/>
    <w:lvl w:ilvl="0" w:tplc="44EEEE7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F488A"/>
    <w:multiLevelType w:val="multilevel"/>
    <w:tmpl w:val="31281CB4"/>
    <w:lvl w:ilvl="0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ascii="Palatino Linotype" w:hAnsi="Palatino Linotype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345E4"/>
    <w:multiLevelType w:val="hybridMultilevel"/>
    <w:tmpl w:val="EBB881B4"/>
    <w:lvl w:ilvl="0" w:tplc="C9A451B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Palatino Linotype" w:hAnsi="Palatino Linotype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10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9"/>
  </w:num>
  <w:num w:numId="11">
    <w:abstractNumId w:val="0"/>
  </w:num>
  <w:num w:numId="12">
    <w:abstractNumId w:val="11"/>
  </w:num>
  <w:num w:numId="13">
    <w:abstractNumId w:val="11"/>
    <w:lvlOverride w:ilvl="0">
      <w:startOverride w:val="1"/>
    </w:lvlOverride>
  </w:num>
  <w:num w:numId="14">
    <w:abstractNumId w:val="17"/>
  </w:num>
  <w:num w:numId="15">
    <w:abstractNumId w:val="15"/>
  </w:num>
  <w:num w:numId="16">
    <w:abstractNumId w:val="12"/>
  </w:num>
  <w:num w:numId="17">
    <w:abstractNumId w:val="13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mirrorMargins/>
  <w:activeWritingStyle w:appName="MSWord" w:lang="it-IT" w:vendorID="3" w:dllVersion="517" w:checkStyle="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consecutiveHyphenLimit w:val="3"/>
  <w:hyphenationZone w:val="284"/>
  <w:evenAndOddHeaders/>
  <w:characterSpacingControl w:val="doNotCompress"/>
  <w:hdrShapeDefaults>
    <o:shapedefaults v:ext="edit" spidmax="2049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C6D"/>
    <w:rsid w:val="00015F37"/>
    <w:rsid w:val="00022A1F"/>
    <w:rsid w:val="000270F8"/>
    <w:rsid w:val="00033044"/>
    <w:rsid w:val="0003323D"/>
    <w:rsid w:val="0003332E"/>
    <w:rsid w:val="0005031B"/>
    <w:rsid w:val="000530A8"/>
    <w:rsid w:val="00053202"/>
    <w:rsid w:val="000731C2"/>
    <w:rsid w:val="000B336E"/>
    <w:rsid w:val="000C04E3"/>
    <w:rsid w:val="000C5A1E"/>
    <w:rsid w:val="000C7412"/>
    <w:rsid w:val="000C7F31"/>
    <w:rsid w:val="000D7BFD"/>
    <w:rsid w:val="000E6C37"/>
    <w:rsid w:val="000F25EF"/>
    <w:rsid w:val="000F441F"/>
    <w:rsid w:val="00101C6D"/>
    <w:rsid w:val="00116857"/>
    <w:rsid w:val="00133B54"/>
    <w:rsid w:val="0014248F"/>
    <w:rsid w:val="00150545"/>
    <w:rsid w:val="0018667D"/>
    <w:rsid w:val="00190BE9"/>
    <w:rsid w:val="001B5FA8"/>
    <w:rsid w:val="001D4D16"/>
    <w:rsid w:val="00200105"/>
    <w:rsid w:val="00204086"/>
    <w:rsid w:val="002258C4"/>
    <w:rsid w:val="00227FFA"/>
    <w:rsid w:val="002437C2"/>
    <w:rsid w:val="00275E16"/>
    <w:rsid w:val="002846D8"/>
    <w:rsid w:val="00291DEC"/>
    <w:rsid w:val="00294FC9"/>
    <w:rsid w:val="002A531F"/>
    <w:rsid w:val="002B2E4D"/>
    <w:rsid w:val="002C6883"/>
    <w:rsid w:val="002E21AD"/>
    <w:rsid w:val="002F377C"/>
    <w:rsid w:val="00302B51"/>
    <w:rsid w:val="003260F8"/>
    <w:rsid w:val="00337C9F"/>
    <w:rsid w:val="003572D0"/>
    <w:rsid w:val="00361D1C"/>
    <w:rsid w:val="00366A66"/>
    <w:rsid w:val="00380CFF"/>
    <w:rsid w:val="00385DDB"/>
    <w:rsid w:val="0038624C"/>
    <w:rsid w:val="00395C54"/>
    <w:rsid w:val="003A269C"/>
    <w:rsid w:val="003D3E83"/>
    <w:rsid w:val="003E7314"/>
    <w:rsid w:val="003F39FA"/>
    <w:rsid w:val="00400F36"/>
    <w:rsid w:val="00423F4A"/>
    <w:rsid w:val="00447E41"/>
    <w:rsid w:val="00491F43"/>
    <w:rsid w:val="00497079"/>
    <w:rsid w:val="004A6C6D"/>
    <w:rsid w:val="004B2A8B"/>
    <w:rsid w:val="004F1E13"/>
    <w:rsid w:val="004F2D4C"/>
    <w:rsid w:val="00500D51"/>
    <w:rsid w:val="0051684F"/>
    <w:rsid w:val="00535C45"/>
    <w:rsid w:val="00540C60"/>
    <w:rsid w:val="00587C7E"/>
    <w:rsid w:val="005B3B3B"/>
    <w:rsid w:val="005D56D5"/>
    <w:rsid w:val="005E570E"/>
    <w:rsid w:val="006007F2"/>
    <w:rsid w:val="00613EDD"/>
    <w:rsid w:val="006201A3"/>
    <w:rsid w:val="0063114F"/>
    <w:rsid w:val="006528E6"/>
    <w:rsid w:val="0066456C"/>
    <w:rsid w:val="0068170E"/>
    <w:rsid w:val="006B2351"/>
    <w:rsid w:val="006C0151"/>
    <w:rsid w:val="006C4BC8"/>
    <w:rsid w:val="006D2BAA"/>
    <w:rsid w:val="006E1D7E"/>
    <w:rsid w:val="006F126C"/>
    <w:rsid w:val="006F2B5E"/>
    <w:rsid w:val="007119CD"/>
    <w:rsid w:val="007164B6"/>
    <w:rsid w:val="00726E23"/>
    <w:rsid w:val="007305F5"/>
    <w:rsid w:val="007444CE"/>
    <w:rsid w:val="00757268"/>
    <w:rsid w:val="00796608"/>
    <w:rsid w:val="007D610C"/>
    <w:rsid w:val="008117C2"/>
    <w:rsid w:val="00834980"/>
    <w:rsid w:val="00837FC2"/>
    <w:rsid w:val="008615AC"/>
    <w:rsid w:val="00870808"/>
    <w:rsid w:val="00872E14"/>
    <w:rsid w:val="0088633D"/>
    <w:rsid w:val="0089444A"/>
    <w:rsid w:val="008C4AB4"/>
    <w:rsid w:val="008D0FC7"/>
    <w:rsid w:val="008F68B8"/>
    <w:rsid w:val="00903776"/>
    <w:rsid w:val="00904FC9"/>
    <w:rsid w:val="00943DC0"/>
    <w:rsid w:val="00944575"/>
    <w:rsid w:val="00944AFF"/>
    <w:rsid w:val="009556B9"/>
    <w:rsid w:val="0096116C"/>
    <w:rsid w:val="009865AA"/>
    <w:rsid w:val="00994DE8"/>
    <w:rsid w:val="009964F6"/>
    <w:rsid w:val="009978D2"/>
    <w:rsid w:val="009A1D65"/>
    <w:rsid w:val="009A30EB"/>
    <w:rsid w:val="009C57AC"/>
    <w:rsid w:val="009D33F0"/>
    <w:rsid w:val="009E16CC"/>
    <w:rsid w:val="009E19A1"/>
    <w:rsid w:val="009E764E"/>
    <w:rsid w:val="009F3F09"/>
    <w:rsid w:val="00A10A01"/>
    <w:rsid w:val="00A1388D"/>
    <w:rsid w:val="00A20D10"/>
    <w:rsid w:val="00A21F3E"/>
    <w:rsid w:val="00A261D9"/>
    <w:rsid w:val="00A60D5E"/>
    <w:rsid w:val="00A62B50"/>
    <w:rsid w:val="00A9166E"/>
    <w:rsid w:val="00AB0B9B"/>
    <w:rsid w:val="00AB550C"/>
    <w:rsid w:val="00AC5565"/>
    <w:rsid w:val="00AC6290"/>
    <w:rsid w:val="00AD2526"/>
    <w:rsid w:val="00AF5BFA"/>
    <w:rsid w:val="00B370EF"/>
    <w:rsid w:val="00B41B8E"/>
    <w:rsid w:val="00B45F83"/>
    <w:rsid w:val="00B505D6"/>
    <w:rsid w:val="00B522DC"/>
    <w:rsid w:val="00B61D2D"/>
    <w:rsid w:val="00B64020"/>
    <w:rsid w:val="00B67169"/>
    <w:rsid w:val="00B94DF0"/>
    <w:rsid w:val="00BA3285"/>
    <w:rsid w:val="00BA5C08"/>
    <w:rsid w:val="00BB1572"/>
    <w:rsid w:val="00BC5B05"/>
    <w:rsid w:val="00BD58A4"/>
    <w:rsid w:val="00BD7822"/>
    <w:rsid w:val="00BF4D23"/>
    <w:rsid w:val="00C21397"/>
    <w:rsid w:val="00C56254"/>
    <w:rsid w:val="00C5657A"/>
    <w:rsid w:val="00CB0846"/>
    <w:rsid w:val="00CF039E"/>
    <w:rsid w:val="00D10CE2"/>
    <w:rsid w:val="00D11C11"/>
    <w:rsid w:val="00D32652"/>
    <w:rsid w:val="00D3367F"/>
    <w:rsid w:val="00D5326B"/>
    <w:rsid w:val="00D57B13"/>
    <w:rsid w:val="00D71C65"/>
    <w:rsid w:val="00D82176"/>
    <w:rsid w:val="00D929DA"/>
    <w:rsid w:val="00DA4818"/>
    <w:rsid w:val="00DC7F8F"/>
    <w:rsid w:val="00DD327B"/>
    <w:rsid w:val="00DD711F"/>
    <w:rsid w:val="00E05D72"/>
    <w:rsid w:val="00E162B6"/>
    <w:rsid w:val="00E1693F"/>
    <w:rsid w:val="00E250E1"/>
    <w:rsid w:val="00E5662D"/>
    <w:rsid w:val="00E575C4"/>
    <w:rsid w:val="00E615CD"/>
    <w:rsid w:val="00EA4A20"/>
    <w:rsid w:val="00EB066C"/>
    <w:rsid w:val="00EB3859"/>
    <w:rsid w:val="00EB3C4E"/>
    <w:rsid w:val="00EB5F77"/>
    <w:rsid w:val="00ED28B9"/>
    <w:rsid w:val="00EE3577"/>
    <w:rsid w:val="00F135D7"/>
    <w:rsid w:val="00F20EF6"/>
    <w:rsid w:val="00F630AD"/>
    <w:rsid w:val="00F83FEB"/>
    <w:rsid w:val="00F95EBA"/>
    <w:rsid w:val="00FA1956"/>
    <w:rsid w:val="00FA444B"/>
    <w:rsid w:val="00FA752F"/>
    <w:rsid w:val="00FB4F67"/>
    <w:rsid w:val="00FC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,"/>
  <w:listSeparator w:val=";"/>
  <w14:docId w14:val="6150A11A"/>
  <w14:defaultImageDpi w14:val="300"/>
  <w15:chartTrackingRefBased/>
  <w15:docId w15:val="{8339A05A-4A5A-4F07-855C-C58C6CCE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4F67"/>
    <w:rPr>
      <w:rFonts w:ascii="Times New Roman" w:eastAsia="Times New Roman" w:hAnsi="Times New Roman"/>
    </w:rPr>
  </w:style>
  <w:style w:type="paragraph" w:styleId="Titolo1">
    <w:name w:val="heading 1"/>
    <w:aliases w:val="Non usare"/>
    <w:next w:val="Nessunostileparagrafo"/>
    <w:link w:val="Titolo1Carattere"/>
    <w:uiPriority w:val="9"/>
    <w:qFormat/>
    <w:rsid w:val="00EA4A20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olo2">
    <w:name w:val="heading 2"/>
    <w:aliases w:val="NON usare"/>
    <w:basedOn w:val="Normale"/>
    <w:next w:val="Normale"/>
    <w:link w:val="Titolo2Carattere"/>
    <w:uiPriority w:val="9"/>
    <w:semiHidden/>
    <w:unhideWhenUsed/>
    <w:qFormat/>
    <w:rsid w:val="00EA4A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Non usare Carattere"/>
    <w:link w:val="Titolo1"/>
    <w:uiPriority w:val="9"/>
    <w:rsid w:val="00EA4A20"/>
    <w:rPr>
      <w:rFonts w:ascii="Calibri" w:eastAsia="MS Gothic" w:hAnsi="Calibri"/>
      <w:b/>
      <w:bCs/>
      <w:kern w:val="32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0C6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40C60"/>
    <w:rPr>
      <w:rFonts w:ascii="Lucida Grande" w:eastAsia="Times New Roman" w:hAnsi="Lucida Grande" w:cs="Lucida Grande"/>
      <w:sz w:val="18"/>
      <w:szCs w:val="18"/>
    </w:rPr>
  </w:style>
  <w:style w:type="paragraph" w:customStyle="1" w:styleId="Sfondoacolori-Colore11">
    <w:name w:val="Sfondo a colori - Colore 11"/>
    <w:hidden/>
    <w:uiPriority w:val="99"/>
    <w:semiHidden/>
    <w:rsid w:val="00395C54"/>
    <w:rPr>
      <w:sz w:val="24"/>
      <w:szCs w:val="24"/>
    </w:rPr>
  </w:style>
  <w:style w:type="character" w:customStyle="1" w:styleId="Bold">
    <w:name w:val="Bold"/>
    <w:uiPriority w:val="99"/>
    <w:rsid w:val="00540C60"/>
    <w:rPr>
      <w:rFonts w:ascii="Palatino Linotype" w:hAnsi="Palatino Linotype"/>
      <w:b/>
      <w:bCs/>
    </w:rPr>
  </w:style>
  <w:style w:type="paragraph" w:customStyle="1" w:styleId="Nessunostileparagrafo">
    <w:name w:val="[Nessuno stile paragrafo]"/>
    <w:rsid w:val="009E16C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Linotype-Roman" w:eastAsia="Times New Roman" w:hAnsi="PalatinoLinotype-Roman" w:cs="PalatinoLinotype-Roman"/>
      <w:color w:val="000000"/>
      <w:sz w:val="24"/>
      <w:szCs w:val="24"/>
    </w:rPr>
  </w:style>
  <w:style w:type="character" w:customStyle="1" w:styleId="Titolo2Carattere">
    <w:name w:val="Titolo 2 Carattere"/>
    <w:aliases w:val="NON usare Carattere"/>
    <w:basedOn w:val="Carpredefinitoparagrafo"/>
    <w:link w:val="Titolo2"/>
    <w:uiPriority w:val="9"/>
    <w:semiHidden/>
    <w:rsid w:val="00EA4A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gliatabella">
    <w:name w:val="Table Grid"/>
    <w:basedOn w:val="Tabellanormale"/>
    <w:uiPriority w:val="59"/>
    <w:rsid w:val="00033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">
    <w:name w:val="italic"/>
    <w:uiPriority w:val="99"/>
    <w:rsid w:val="00540C60"/>
    <w:rPr>
      <w:rFonts w:ascii="Palatino Linotype" w:hAnsi="Palatino Linotype"/>
      <w:i/>
      <w:iCs/>
      <w:u w:val="none"/>
    </w:rPr>
  </w:style>
  <w:style w:type="character" w:customStyle="1" w:styleId="Apicenota">
    <w:name w:val="Apice nota"/>
    <w:uiPriority w:val="1"/>
    <w:qFormat/>
    <w:rsid w:val="006F2B5E"/>
    <w:rPr>
      <w:rFonts w:ascii="Palatino Linotype" w:hAnsi="Palatino Linotype"/>
      <w:b w:val="0"/>
      <w:bCs w:val="0"/>
      <w:i w:val="0"/>
      <w:iCs w:val="0"/>
      <w:caps w:val="0"/>
      <w:smallCaps w:val="0"/>
      <w:strike w:val="0"/>
      <w:dstrike w:val="0"/>
      <w:vanish w:val="0"/>
      <w:sz w:val="18"/>
      <w:szCs w:val="18"/>
      <w:vertAlign w:val="superscript"/>
    </w:rPr>
  </w:style>
  <w:style w:type="character" w:customStyle="1" w:styleId="Maiuscoletto">
    <w:name w:val="Maiuscoletto"/>
    <w:uiPriority w:val="99"/>
    <w:rsid w:val="006E1D7E"/>
    <w:rPr>
      <w:rFonts w:ascii="Palatino Linotype" w:hAnsi="Palatino Linotype"/>
      <w:smallCaps/>
    </w:rPr>
  </w:style>
  <w:style w:type="paragraph" w:styleId="Testonotaapidipagina">
    <w:name w:val="footnote text"/>
    <w:basedOn w:val="Normale"/>
    <w:link w:val="TestonotaapidipaginaCarattere1"/>
    <w:rsid w:val="004A6C6D"/>
    <w:pPr>
      <w:spacing w:after="200" w:line="276" w:lineRule="auto"/>
    </w:pPr>
    <w:rPr>
      <w:rFonts w:ascii="Calibri" w:eastAsia="MS Mincho" w:hAnsi="Calibri"/>
      <w:sz w:val="22"/>
      <w:szCs w:val="22"/>
    </w:rPr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4A6C6D"/>
    <w:rPr>
      <w:rFonts w:ascii="Times New Roman" w:eastAsia="Times New Roman" w:hAnsi="Times New Roman"/>
    </w:rPr>
  </w:style>
  <w:style w:type="character" w:customStyle="1" w:styleId="TestonotaapidipaginaCarattere1">
    <w:name w:val="Testo nota a piè di pagina Carattere1"/>
    <w:link w:val="Testonotaapidipagina"/>
    <w:rsid w:val="004A6C6D"/>
    <w:rPr>
      <w:rFonts w:ascii="Calibri" w:hAnsi="Calibri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4A6C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6C6D"/>
    <w:rPr>
      <w:rFonts w:ascii="Times New Roman" w:eastAsia="Times New Roman" w:hAnsi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4A6C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6C6D"/>
    <w:rPr>
      <w:rFonts w:ascii="Times New Roman" w:eastAsia="Times New Roman" w:hAnsi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A261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261D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261D9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261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261D9"/>
    <w:rPr>
      <w:rFonts w:ascii="Times New Roman" w:eastAsia="Times New Roman" w:hAnsi="Times New Roman"/>
      <w:b/>
      <w:bCs/>
    </w:rPr>
  </w:style>
  <w:style w:type="paragraph" w:customStyle="1" w:styleId="Autori">
    <w:name w:val="Autori"/>
    <w:basedOn w:val="Normale"/>
    <w:qFormat/>
    <w:rsid w:val="00A21F3E"/>
    <w:pPr>
      <w:ind w:firstLine="284"/>
      <w:jc w:val="right"/>
      <w:outlineLvl w:val="1"/>
    </w:pPr>
    <w:rPr>
      <w:rFonts w:eastAsia="MS Gothic"/>
      <w:b/>
      <w:bCs/>
      <w:sz w:val="26"/>
      <w:szCs w:val="26"/>
      <w:lang w:val="en-GB" w:eastAsia="ja-JP"/>
    </w:rPr>
  </w:style>
  <w:style w:type="paragraph" w:customStyle="1" w:styleId="TitoloArticolo">
    <w:name w:val="Titolo Articolo"/>
    <w:basedOn w:val="Normale"/>
    <w:qFormat/>
    <w:rsid w:val="00A21F3E"/>
    <w:pPr>
      <w:outlineLvl w:val="1"/>
    </w:pPr>
    <w:rPr>
      <w:rFonts w:eastAsia="MS Gothic"/>
      <w:b/>
      <w:bCs/>
      <w:caps/>
      <w:sz w:val="40"/>
      <w:szCs w:val="40"/>
      <w:lang w:val="en-GB" w:eastAsia="ja-JP"/>
    </w:rPr>
  </w:style>
  <w:style w:type="paragraph" w:customStyle="1" w:styleId="Abstract">
    <w:name w:val="Abstract"/>
    <w:basedOn w:val="Normale"/>
    <w:qFormat/>
    <w:rsid w:val="00A21F3E"/>
    <w:pPr>
      <w:jc w:val="both"/>
    </w:pPr>
    <w:rPr>
      <w:rFonts w:eastAsia="MS Mincho"/>
      <w:sz w:val="18"/>
      <w:szCs w:val="18"/>
      <w:lang w:val="en-GB" w:eastAsia="ja-JP"/>
    </w:rPr>
  </w:style>
  <w:style w:type="paragraph" w:customStyle="1" w:styleId="Keywords">
    <w:name w:val="Keywords"/>
    <w:basedOn w:val="Normale"/>
    <w:qFormat/>
    <w:rsid w:val="00A21F3E"/>
    <w:pPr>
      <w:jc w:val="both"/>
    </w:pPr>
    <w:rPr>
      <w:rFonts w:eastAsia="MS Mincho"/>
      <w:lang w:val="en-GB" w:eastAsia="ja-JP"/>
    </w:rPr>
  </w:style>
  <w:style w:type="paragraph" w:customStyle="1" w:styleId="Titoloparagrafo">
    <w:name w:val="Titolo paragrafo"/>
    <w:basedOn w:val="Normale"/>
    <w:qFormat/>
    <w:rsid w:val="00A21F3E"/>
    <w:pPr>
      <w:numPr>
        <w:numId w:val="19"/>
      </w:numPr>
      <w:autoSpaceDE w:val="0"/>
      <w:autoSpaceDN w:val="0"/>
      <w:adjustRightInd w:val="0"/>
      <w:ind w:left="284" w:hanging="284"/>
      <w:jc w:val="both"/>
    </w:pPr>
    <w:rPr>
      <w:rFonts w:eastAsia="MS Gothic"/>
      <w:b/>
      <w:bCs/>
      <w:sz w:val="22"/>
      <w:szCs w:val="22"/>
      <w:lang w:val="en-GB" w:eastAsia="ja-JP"/>
    </w:rPr>
  </w:style>
  <w:style w:type="paragraph" w:customStyle="1" w:styleId="Testoconrientro">
    <w:name w:val="Testo con rientro"/>
    <w:basedOn w:val="Normale"/>
    <w:qFormat/>
    <w:rsid w:val="00A21F3E"/>
    <w:pPr>
      <w:autoSpaceDE w:val="0"/>
      <w:autoSpaceDN w:val="0"/>
      <w:adjustRightInd w:val="0"/>
      <w:ind w:firstLine="284"/>
      <w:jc w:val="both"/>
    </w:pPr>
    <w:rPr>
      <w:rFonts w:eastAsia="MS Mincho"/>
      <w:sz w:val="22"/>
      <w:szCs w:val="22"/>
      <w:lang w:val="en-GB" w:eastAsia="ja-JP"/>
    </w:rPr>
  </w:style>
  <w:style w:type="paragraph" w:customStyle="1" w:styleId="Testosenzarientro">
    <w:name w:val="Testo senza rientro"/>
    <w:basedOn w:val="Normale"/>
    <w:qFormat/>
    <w:rsid w:val="00A21F3E"/>
    <w:pPr>
      <w:autoSpaceDE w:val="0"/>
      <w:autoSpaceDN w:val="0"/>
      <w:adjustRightInd w:val="0"/>
      <w:jc w:val="both"/>
    </w:pPr>
    <w:rPr>
      <w:rFonts w:eastAsia="MS Mincho"/>
      <w:sz w:val="22"/>
      <w:szCs w:val="22"/>
      <w:lang w:val="en-GB" w:eastAsia="ja-JP"/>
    </w:rPr>
  </w:style>
  <w:style w:type="paragraph" w:customStyle="1" w:styleId="Titolosottoparagrafo">
    <w:name w:val="Titolo sottoparagrafo"/>
    <w:basedOn w:val="Normale"/>
    <w:qFormat/>
    <w:rsid w:val="00A21F3E"/>
    <w:pPr>
      <w:numPr>
        <w:ilvl w:val="1"/>
        <w:numId w:val="19"/>
      </w:numPr>
      <w:autoSpaceDE w:val="0"/>
      <w:autoSpaceDN w:val="0"/>
      <w:adjustRightInd w:val="0"/>
      <w:ind w:left="426" w:hanging="426"/>
      <w:jc w:val="both"/>
    </w:pPr>
    <w:rPr>
      <w:rFonts w:eastAsia="MS Gothic"/>
      <w:bCs/>
      <w:i/>
      <w:sz w:val="22"/>
      <w:szCs w:val="22"/>
      <w:lang w:val="en-GB" w:eastAsia="ja-JP"/>
    </w:rPr>
  </w:style>
  <w:style w:type="paragraph" w:customStyle="1" w:styleId="Formule">
    <w:name w:val="Formule"/>
    <w:basedOn w:val="Normale"/>
    <w:qFormat/>
    <w:rsid w:val="00A21F3E"/>
    <w:pPr>
      <w:tabs>
        <w:tab w:val="right" w:pos="9356"/>
      </w:tabs>
      <w:ind w:firstLine="2410"/>
      <w:jc w:val="center"/>
    </w:pPr>
    <w:rPr>
      <w:rFonts w:eastAsia="MS Mincho"/>
      <w:i/>
      <w:sz w:val="22"/>
      <w:szCs w:val="22"/>
      <w:lang w:val="en-GB" w:eastAsia="ja-JP"/>
    </w:rPr>
  </w:style>
  <w:style w:type="paragraph" w:customStyle="1" w:styleId="Titolosottoparagrafo2livello">
    <w:name w:val="Titolo sottoparagrafo 2 livello"/>
    <w:basedOn w:val="Normale"/>
    <w:qFormat/>
    <w:rsid w:val="00E05D72"/>
    <w:pPr>
      <w:numPr>
        <w:ilvl w:val="2"/>
        <w:numId w:val="19"/>
      </w:numPr>
      <w:ind w:left="680" w:hanging="680"/>
      <w:jc w:val="both"/>
    </w:pPr>
    <w:rPr>
      <w:rFonts w:eastAsia="MS Mincho"/>
      <w:sz w:val="22"/>
      <w:szCs w:val="22"/>
      <w:lang w:val="en-GB" w:eastAsia="ja-JP"/>
    </w:rPr>
  </w:style>
  <w:style w:type="paragraph" w:customStyle="1" w:styleId="Didascalieimmaginietabelle">
    <w:name w:val="Didascalie immagini e tabelle"/>
    <w:basedOn w:val="Normale"/>
    <w:qFormat/>
    <w:rsid w:val="00A21F3E"/>
    <w:pPr>
      <w:jc w:val="both"/>
    </w:pPr>
    <w:rPr>
      <w:rFonts w:eastAsia="MS Mincho"/>
      <w:i/>
      <w:lang w:val="en-GB"/>
    </w:rPr>
  </w:style>
  <w:style w:type="paragraph" w:customStyle="1" w:styleId="Referencestitolo">
    <w:name w:val="References titolo"/>
    <w:basedOn w:val="Normale"/>
    <w:qFormat/>
    <w:rsid w:val="00A21F3E"/>
    <w:pPr>
      <w:contextualSpacing/>
      <w:jc w:val="both"/>
    </w:pPr>
    <w:rPr>
      <w:b/>
      <w:lang w:val="en-GB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0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silia\Desktop\Template%20ANNALI%202021%20%20-%20un%20capito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0B6153-5318-4267-867D-782F08F9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C:\Users\Ersilia\Desktop\Template ANNALI 2021  - un capitolo.dot</Template>
  <TotalTime>28</TotalTime>
  <Pages>3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La Sapienza</Company>
  <LinksUpToDate>false</LinksUpToDate>
  <CharactersWithSpaces>2302</CharactersWithSpaces>
  <SharedDoc>false</SharedDoc>
  <HLinks>
    <vt:vector size="6" baseType="variant">
      <vt:variant>
        <vt:i4>2424918</vt:i4>
      </vt:variant>
      <vt:variant>
        <vt:i4>-1</vt:i4>
      </vt:variant>
      <vt:variant>
        <vt:i4>1037</vt:i4>
      </vt:variant>
      <vt:variant>
        <vt:i4>1</vt:i4>
      </vt:variant>
      <vt:variant>
        <vt:lpwstr>/Volumes/Lavori/LAVORI/Lavori_Roberto/4768_EditriceSapienza_NuoveCollane2012/Lavorazioni/Immagini/musici_fra_ulivi.jpg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dc:description/>
  <cp:lastModifiedBy>Luzio Marinelli</cp:lastModifiedBy>
  <cp:revision>9</cp:revision>
  <cp:lastPrinted>2012-07-25T14:07:00Z</cp:lastPrinted>
  <dcterms:created xsi:type="dcterms:W3CDTF">2021-02-21T09:44:00Z</dcterms:created>
  <dcterms:modified xsi:type="dcterms:W3CDTF">2021-03-02T08:11:00Z</dcterms:modified>
</cp:coreProperties>
</file>