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0EFD7" w14:textId="77777777" w:rsidR="007F3C0E" w:rsidRDefault="007F3C0E" w:rsidP="00E363C0">
      <w:pPr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32912621" w14:textId="7660393E" w:rsidR="00E363C0" w:rsidRPr="00E363C0" w:rsidRDefault="00E363C0" w:rsidP="00E363C0">
      <w:pPr>
        <w:jc w:val="center"/>
        <w:rPr>
          <w:rFonts w:ascii="Arial" w:hAnsi="Arial" w:cs="Arial"/>
          <w:b/>
          <w:sz w:val="32"/>
          <w:szCs w:val="32"/>
        </w:rPr>
      </w:pPr>
      <w:r w:rsidRPr="00E363C0">
        <w:rPr>
          <w:rFonts w:ascii="Arial" w:eastAsiaTheme="minorEastAsia" w:hAnsi="Arial" w:cs="Arial"/>
          <w:b/>
          <w:sz w:val="32"/>
          <w:szCs w:val="32"/>
        </w:rPr>
        <w:t>Novel approaches to modulate neuronal network activity via multidimensional surface modifications</w:t>
      </w:r>
    </w:p>
    <w:p w14:paraId="0DE90EED" w14:textId="0E580456" w:rsidR="00B8005E" w:rsidRPr="00367A97" w:rsidRDefault="00B8005E" w:rsidP="007D7677">
      <w:pPr>
        <w:rPr>
          <w:rFonts w:ascii="Arial" w:hAnsi="Arial" w:cs="Arial"/>
        </w:rPr>
      </w:pPr>
    </w:p>
    <w:p w14:paraId="13227B0F" w14:textId="3C1FA63C" w:rsidR="00B8005E" w:rsidRPr="00367A97" w:rsidRDefault="007D7677" w:rsidP="00B8005E">
      <w:pPr>
        <w:jc w:val="center"/>
        <w:rPr>
          <w:rFonts w:ascii="Arial" w:hAnsi="Arial" w:cs="Arial"/>
        </w:rPr>
      </w:pPr>
      <w:r w:rsidRPr="00367A97">
        <w:rPr>
          <w:rFonts w:ascii="Arial" w:hAnsi="Arial" w:cs="Arial"/>
        </w:rPr>
        <w:t xml:space="preserve">Denis </w:t>
      </w:r>
      <w:proofErr w:type="spellStart"/>
      <w:r w:rsidRPr="00367A97">
        <w:rPr>
          <w:rFonts w:ascii="Arial" w:hAnsi="Arial" w:cs="Arial"/>
        </w:rPr>
        <w:t>Scaini</w:t>
      </w:r>
      <w:proofErr w:type="spellEnd"/>
    </w:p>
    <w:p w14:paraId="25391275" w14:textId="77777777" w:rsidR="00E363C0" w:rsidRPr="00367A97" w:rsidRDefault="00E363C0" w:rsidP="00B8005E">
      <w:pPr>
        <w:jc w:val="center"/>
        <w:rPr>
          <w:rFonts w:ascii="Arial" w:hAnsi="Arial" w:cs="Arial"/>
        </w:rPr>
      </w:pPr>
    </w:p>
    <w:p w14:paraId="6F165EA1" w14:textId="0BB1F220" w:rsidR="007D7677" w:rsidRPr="00367A97" w:rsidRDefault="007D7677" w:rsidP="00E363C0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367A97">
        <w:rPr>
          <w:rFonts w:ascii="Arial" w:hAnsi="Arial" w:cs="Arial"/>
          <w:i/>
          <w:sz w:val="18"/>
          <w:szCs w:val="18"/>
        </w:rPr>
        <w:t>International School for Advanced Studies (SISSA)</w:t>
      </w:r>
      <w:r w:rsidR="00E363C0" w:rsidRPr="00367A97">
        <w:rPr>
          <w:rFonts w:ascii="Arial" w:hAnsi="Arial" w:cs="Arial"/>
          <w:i/>
          <w:sz w:val="18"/>
          <w:szCs w:val="18"/>
        </w:rPr>
        <w:t xml:space="preserve"> and </w:t>
      </w:r>
      <w:r w:rsidRPr="00367A97">
        <w:rPr>
          <w:rFonts w:ascii="Arial" w:hAnsi="Arial" w:cs="Arial"/>
          <w:i/>
          <w:sz w:val="18"/>
          <w:szCs w:val="18"/>
        </w:rPr>
        <w:t>ELETTRA Synchrotron Light Source, Trieste, Italy</w:t>
      </w:r>
      <w:r w:rsidR="007C1EC2" w:rsidRPr="00367A97">
        <w:rPr>
          <w:rFonts w:ascii="Arial" w:hAnsi="Arial" w:cs="Arial"/>
          <w:i/>
          <w:sz w:val="18"/>
          <w:szCs w:val="18"/>
        </w:rPr>
        <w:t>.</w:t>
      </w:r>
    </w:p>
    <w:p w14:paraId="66A85B90" w14:textId="77777777" w:rsidR="00B8005E" w:rsidRPr="00367A97" w:rsidRDefault="00B8005E" w:rsidP="00685BC3">
      <w:pPr>
        <w:jc w:val="both"/>
        <w:rPr>
          <w:rFonts w:ascii="Arial" w:hAnsi="Arial" w:cs="Arial"/>
          <w:sz w:val="20"/>
          <w:szCs w:val="20"/>
        </w:rPr>
      </w:pPr>
    </w:p>
    <w:p w14:paraId="4D985FB5" w14:textId="77777777" w:rsidR="00367A97" w:rsidRPr="00367A97" w:rsidRDefault="00367A97" w:rsidP="007F3C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4E386E" w14:textId="06BBE830" w:rsidR="008554B5" w:rsidRPr="008554B5" w:rsidRDefault="008554B5" w:rsidP="007F3C0E">
      <w:pPr>
        <w:spacing w:line="360" w:lineRule="auto"/>
        <w:jc w:val="both"/>
        <w:rPr>
          <w:rFonts w:ascii="Arial" w:eastAsia="MS Mincho" w:hAnsi="Arial" w:cs="Arial"/>
          <w:sz w:val="20"/>
          <w:szCs w:val="20"/>
          <w:lang w:eastAsia="en-US"/>
        </w:rPr>
      </w:pPr>
      <w:r w:rsidRPr="008554B5">
        <w:rPr>
          <w:rFonts w:ascii="Arial" w:eastAsia="MS Mincho" w:hAnsi="Arial" w:cs="Arial"/>
          <w:sz w:val="20"/>
          <w:szCs w:val="20"/>
          <w:lang w:eastAsia="en-US"/>
        </w:rPr>
        <w:t>In the past decade, (</w:t>
      </w:r>
      <w:proofErr w:type="spellStart"/>
      <w:r w:rsidRPr="008554B5">
        <w:rPr>
          <w:rFonts w:ascii="Arial" w:eastAsia="MS Mincho" w:hAnsi="Arial" w:cs="Arial"/>
          <w:sz w:val="20"/>
          <w:szCs w:val="20"/>
          <w:lang w:eastAsia="en-US"/>
        </w:rPr>
        <w:t>nano</w:t>
      </w:r>
      <w:proofErr w:type="spellEnd"/>
      <w:r w:rsidRPr="008554B5">
        <w:rPr>
          <w:rFonts w:ascii="Arial" w:eastAsia="MS Mincho" w:hAnsi="Arial" w:cs="Arial"/>
          <w:sz w:val="20"/>
          <w:szCs w:val="20"/>
          <w:lang w:eastAsia="en-US"/>
        </w:rPr>
        <w:t>)technology applications to the nervous system have often involved the study and the use of novel materials to modulate neuronal activity. The ability to govern neuronal excitability could have a significant impact not only on fundamental neurophysiology but in developing therapeutic approaches to treat neurological diseases. Surface modification via carbon-based nanomaterials (CBNs) demonstrated to have a pivotal role in the field of neuromodulation. In particular, we did show that both uncoated single-layer graphene</w:t>
      </w:r>
      <w:r w:rsidR="007F3C0E" w:rsidRPr="007F3C0E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1</w:t>
      </w:r>
      <w:r w:rsidRPr="008554B5">
        <w:rPr>
          <w:rFonts w:ascii="Arial" w:eastAsia="MS Mincho" w:hAnsi="Arial" w:cs="Arial"/>
          <w:sz w:val="20"/>
          <w:szCs w:val="20"/>
          <w:lang w:eastAsia="en-US"/>
        </w:rPr>
        <w:t xml:space="preserve"> and carbon nanotubes</w:t>
      </w:r>
      <w:r w:rsidR="007F3C0E" w:rsidRPr="007F3C0E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2,3</w:t>
      </w:r>
      <w:r w:rsidRPr="008554B5">
        <w:rPr>
          <w:rFonts w:ascii="Arial" w:eastAsia="MS Mincho" w:hAnsi="Arial" w:cs="Arial"/>
          <w:sz w:val="20"/>
          <w:szCs w:val="20"/>
          <w:lang w:eastAsia="en-US"/>
        </w:rPr>
        <w:t xml:space="preserve"> are not only fully biocompatible but, surprisingly, induces in cultured neurons an increased network synaptic activity via the combined effect of their physicochemical properties. </w:t>
      </w:r>
    </w:p>
    <w:p w14:paraId="15B791B5" w14:textId="1AD7CBC6" w:rsidR="00EC6FDA" w:rsidRDefault="008554B5" w:rsidP="007F3C0E">
      <w:pPr>
        <w:spacing w:line="360" w:lineRule="auto"/>
        <w:jc w:val="both"/>
        <w:rPr>
          <w:rFonts w:ascii="Arial" w:eastAsia="MS Mincho" w:hAnsi="Arial" w:cs="Arial"/>
          <w:sz w:val="20"/>
          <w:szCs w:val="20"/>
          <w:lang w:eastAsia="en-US"/>
        </w:rPr>
      </w:pPr>
      <w:r w:rsidRPr="008554B5">
        <w:rPr>
          <w:rFonts w:ascii="Arial" w:eastAsia="MS Mincho" w:hAnsi="Arial" w:cs="Arial"/>
          <w:sz w:val="20"/>
          <w:szCs w:val="20"/>
          <w:lang w:eastAsia="en-US"/>
        </w:rPr>
        <w:t xml:space="preserve">Interestingly, we demonstrated that neuronal network activity could be modulated not only through surface </w:t>
      </w:r>
      <w:proofErr w:type="spellStart"/>
      <w:r w:rsidRPr="008554B5">
        <w:rPr>
          <w:rFonts w:ascii="Arial" w:eastAsia="MS Mincho" w:hAnsi="Arial" w:cs="Arial"/>
          <w:sz w:val="20"/>
          <w:szCs w:val="20"/>
          <w:lang w:eastAsia="en-US"/>
        </w:rPr>
        <w:t>nanostructuration</w:t>
      </w:r>
      <w:proofErr w:type="spellEnd"/>
      <w:r w:rsidRPr="008554B5">
        <w:rPr>
          <w:rFonts w:ascii="Arial" w:eastAsia="MS Mincho" w:hAnsi="Arial" w:cs="Arial"/>
          <w:sz w:val="20"/>
          <w:szCs w:val="20"/>
          <w:lang w:eastAsia="en-US"/>
        </w:rPr>
        <w:t xml:space="preserve"> employing CBNs but changing the mechanical compliance of the substrates on which neuronal networks developed too. This surface modification proposes to mimic the different mechanical cues given by the extra-cellular matrix to neurons within the central nervous system. Measuring the synaptic activity of the neuronal network by patch-clamp recordings, we demonstrated how neuronal activity could be altered by different surface modifications opening to the possibility to orchestrate the firing activity of an entire neuronal network.</w:t>
      </w:r>
    </w:p>
    <w:p w14:paraId="319D2C2C" w14:textId="417DEFBC" w:rsidR="007C1EC2" w:rsidRDefault="007C1EC2" w:rsidP="007F3C0E">
      <w:pPr>
        <w:spacing w:line="360" w:lineRule="auto"/>
        <w:rPr>
          <w:rFonts w:ascii="Arial" w:hAnsi="Arial" w:cs="Arial"/>
          <w:sz w:val="20"/>
          <w:szCs w:val="20"/>
        </w:rPr>
      </w:pPr>
    </w:p>
    <w:p w14:paraId="1762D6F7" w14:textId="77777777" w:rsidR="007F3C0E" w:rsidRPr="00367A97" w:rsidRDefault="007F3C0E" w:rsidP="007F3C0E">
      <w:pPr>
        <w:spacing w:line="360" w:lineRule="auto"/>
        <w:rPr>
          <w:rFonts w:ascii="Arial" w:hAnsi="Arial" w:cs="Arial"/>
          <w:sz w:val="20"/>
          <w:szCs w:val="20"/>
        </w:rPr>
      </w:pPr>
    </w:p>
    <w:p w14:paraId="34F489EA" w14:textId="3FDE324B" w:rsidR="004877ED" w:rsidRDefault="007C1EC2" w:rsidP="007F3C0E">
      <w:pPr>
        <w:spacing w:line="360" w:lineRule="auto"/>
        <w:rPr>
          <w:rFonts w:ascii="Arial" w:hAnsi="Arial" w:cs="Arial"/>
          <w:sz w:val="20"/>
          <w:szCs w:val="20"/>
        </w:rPr>
      </w:pPr>
      <w:r w:rsidRPr="00367A97">
        <w:rPr>
          <w:rFonts w:ascii="Arial" w:hAnsi="Arial" w:cs="Arial"/>
          <w:sz w:val="20"/>
          <w:szCs w:val="20"/>
        </w:rPr>
        <w:t>References</w:t>
      </w:r>
      <w:r w:rsidR="00930490" w:rsidRPr="00367A97">
        <w:rPr>
          <w:rFonts w:ascii="Arial" w:hAnsi="Arial" w:cs="Arial"/>
          <w:sz w:val="20"/>
          <w:szCs w:val="20"/>
        </w:rPr>
        <w:t>:</w:t>
      </w:r>
    </w:p>
    <w:p w14:paraId="6C6FFA53" w14:textId="77777777" w:rsidR="00956BAE" w:rsidRDefault="00956BAE" w:rsidP="007F3C0E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5EAB3CD6" w14:textId="5EE2E186" w:rsidR="00956BAE" w:rsidRPr="00956BAE" w:rsidRDefault="00956BAE" w:rsidP="007F3C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 xml:space="preserve">1. 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Pampaloni</w:t>
      </w:r>
      <w:proofErr w:type="spellEnd"/>
      <w:r w:rsidRPr="00956BAE">
        <w:rPr>
          <w:rFonts w:ascii="Arial" w:hAnsi="Arial" w:cs="Arial"/>
          <w:sz w:val="20"/>
          <w:szCs w:val="20"/>
          <w:lang w:val="it-IT"/>
        </w:rPr>
        <w:t xml:space="preserve"> NP, 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Lottner</w:t>
      </w:r>
      <w:proofErr w:type="spellEnd"/>
      <w:r w:rsidRPr="00956BAE">
        <w:rPr>
          <w:rFonts w:ascii="Arial" w:hAnsi="Arial" w:cs="Arial"/>
          <w:sz w:val="20"/>
          <w:szCs w:val="20"/>
          <w:lang w:val="it-IT"/>
        </w:rPr>
        <w:t xml:space="preserve"> M, Giugliano M, 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Matruglio</w:t>
      </w:r>
      <w:proofErr w:type="spellEnd"/>
      <w:r w:rsidRPr="00956BAE">
        <w:rPr>
          <w:rFonts w:ascii="Arial" w:hAnsi="Arial" w:cs="Arial"/>
          <w:sz w:val="20"/>
          <w:szCs w:val="20"/>
          <w:lang w:val="it-IT"/>
        </w:rPr>
        <w:t xml:space="preserve"> A, D'Amico F, Prato M, 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Garrido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956BAE">
        <w:rPr>
          <w:rFonts w:ascii="Arial" w:hAnsi="Arial" w:cs="Arial"/>
          <w:sz w:val="20"/>
          <w:szCs w:val="20"/>
          <w:lang w:val="it-IT"/>
        </w:rPr>
        <w:t xml:space="preserve">JA, Ballerini L, 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Scaini</w:t>
      </w:r>
      <w:proofErr w:type="spellEnd"/>
      <w:r w:rsidRPr="00956BAE">
        <w:rPr>
          <w:rFonts w:ascii="Arial" w:hAnsi="Arial" w:cs="Arial"/>
          <w:sz w:val="20"/>
          <w:szCs w:val="20"/>
          <w:lang w:val="it-IT"/>
        </w:rPr>
        <w:t xml:space="preserve"> D.</w:t>
      </w:r>
      <w:r>
        <w:rPr>
          <w:rFonts w:ascii="Arial" w:hAnsi="Arial" w:cs="Arial"/>
          <w:sz w:val="20"/>
          <w:szCs w:val="20"/>
          <w:lang w:val="it-IT"/>
        </w:rPr>
        <w:t>,</w:t>
      </w:r>
      <w:r w:rsidRPr="00956BAE">
        <w:rPr>
          <w:rFonts w:ascii="Arial" w:hAnsi="Arial" w:cs="Arial"/>
          <w:sz w:val="20"/>
          <w:szCs w:val="20"/>
          <w:lang w:val="it-IT"/>
        </w:rPr>
        <w:t xml:space="preserve"> Single-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layer</w:t>
      </w:r>
      <w:proofErr w:type="spellEnd"/>
      <w:r w:rsidRPr="00956BA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graphene</w:t>
      </w:r>
      <w:proofErr w:type="spellEnd"/>
      <w:r w:rsidRPr="00956BA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modulates</w:t>
      </w:r>
      <w:proofErr w:type="spellEnd"/>
      <w:r w:rsidRPr="00956BA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neuronal</w:t>
      </w:r>
      <w:proofErr w:type="spellEnd"/>
      <w:r w:rsidRPr="00956BA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communication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956BAE">
        <w:rPr>
          <w:rFonts w:ascii="Arial" w:hAnsi="Arial" w:cs="Arial"/>
          <w:sz w:val="20"/>
          <w:szCs w:val="20"/>
          <w:lang w:val="it-IT"/>
        </w:rPr>
        <w:t xml:space="preserve">and 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augments</w:t>
      </w:r>
      <w:proofErr w:type="spellEnd"/>
      <w:r w:rsidRPr="00956BAE">
        <w:rPr>
          <w:rFonts w:ascii="Arial" w:hAnsi="Arial" w:cs="Arial"/>
          <w:sz w:val="20"/>
          <w:szCs w:val="20"/>
          <w:lang w:val="it-IT"/>
        </w:rPr>
        <w:t xml:space="preserve"> membrane 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ion</w:t>
      </w:r>
      <w:proofErr w:type="spellEnd"/>
      <w:r w:rsidRPr="00956BA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56BAE">
        <w:rPr>
          <w:rFonts w:ascii="Arial" w:hAnsi="Arial" w:cs="Arial"/>
          <w:sz w:val="20"/>
          <w:szCs w:val="20"/>
          <w:lang w:val="it-IT"/>
        </w:rPr>
        <w:t>currents</w:t>
      </w:r>
      <w:proofErr w:type="spellEnd"/>
      <w:r w:rsidRPr="00956BAE">
        <w:rPr>
          <w:rFonts w:ascii="Arial" w:hAnsi="Arial" w:cs="Arial"/>
          <w:sz w:val="20"/>
          <w:szCs w:val="20"/>
          <w:lang w:val="it-IT"/>
        </w:rPr>
        <w:t xml:space="preserve">. </w:t>
      </w:r>
      <w:r w:rsidRPr="00956BAE">
        <w:rPr>
          <w:rFonts w:ascii="Arial" w:hAnsi="Arial" w:cs="Arial"/>
          <w:sz w:val="20"/>
          <w:szCs w:val="20"/>
        </w:rPr>
        <w:t xml:space="preserve">Nat </w:t>
      </w:r>
      <w:proofErr w:type="spellStart"/>
      <w:r w:rsidRPr="00956BAE">
        <w:rPr>
          <w:rFonts w:ascii="Arial" w:hAnsi="Arial" w:cs="Arial"/>
          <w:sz w:val="20"/>
          <w:szCs w:val="20"/>
        </w:rPr>
        <w:t>Nanotechnol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. </w:t>
      </w:r>
      <w:r w:rsidRPr="00956BAE">
        <w:rPr>
          <w:rFonts w:ascii="Arial" w:hAnsi="Arial" w:cs="Arial"/>
          <w:i/>
          <w:iCs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, </w:t>
      </w:r>
      <w:r w:rsidRPr="00956BAE"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, </w:t>
      </w:r>
      <w:r w:rsidRPr="00956BAE">
        <w:rPr>
          <w:rFonts w:ascii="Arial" w:hAnsi="Arial" w:cs="Arial"/>
          <w:sz w:val="20"/>
          <w:szCs w:val="20"/>
        </w:rPr>
        <w:t>755-764.</w:t>
      </w:r>
    </w:p>
    <w:p w14:paraId="130E71DC" w14:textId="45DD8923" w:rsidR="00956BAE" w:rsidRPr="00956BAE" w:rsidRDefault="00956BAE" w:rsidP="007F3C0E">
      <w:pPr>
        <w:spacing w:line="360" w:lineRule="auto"/>
        <w:rPr>
          <w:rFonts w:ascii="Arial" w:hAnsi="Arial" w:cs="Arial"/>
          <w:sz w:val="20"/>
          <w:szCs w:val="20"/>
        </w:rPr>
      </w:pPr>
      <w:r w:rsidRPr="00956BAE">
        <w:rPr>
          <w:rFonts w:ascii="Arial" w:hAnsi="Arial" w:cs="Arial"/>
          <w:sz w:val="20"/>
          <w:szCs w:val="20"/>
        </w:rPr>
        <w:t xml:space="preserve">2. </w:t>
      </w:r>
      <w:r w:rsidRPr="00956BAE">
        <w:rPr>
          <w:rFonts w:ascii="Arial" w:hAnsi="Arial" w:cs="Arial"/>
          <w:sz w:val="20"/>
          <w:szCs w:val="20"/>
        </w:rPr>
        <w:t xml:space="preserve">Rago, I., </w:t>
      </w:r>
      <w:proofErr w:type="spellStart"/>
      <w:r w:rsidRPr="00956BAE">
        <w:rPr>
          <w:rFonts w:ascii="Arial" w:hAnsi="Arial" w:cs="Arial"/>
          <w:sz w:val="20"/>
          <w:szCs w:val="20"/>
        </w:rPr>
        <w:t>Rauti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, R., Bevilacqua, M., </w:t>
      </w:r>
      <w:proofErr w:type="spellStart"/>
      <w:r w:rsidRPr="00956BAE">
        <w:rPr>
          <w:rFonts w:ascii="Arial" w:hAnsi="Arial" w:cs="Arial"/>
          <w:sz w:val="20"/>
          <w:szCs w:val="20"/>
        </w:rPr>
        <w:t>Calaresu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, I., </w:t>
      </w:r>
      <w:proofErr w:type="spellStart"/>
      <w:r w:rsidRPr="00956BAE">
        <w:rPr>
          <w:rFonts w:ascii="Arial" w:hAnsi="Arial" w:cs="Arial"/>
          <w:sz w:val="20"/>
          <w:szCs w:val="20"/>
        </w:rPr>
        <w:t>Pozzato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, A., </w:t>
      </w:r>
      <w:proofErr w:type="spellStart"/>
      <w:r w:rsidRPr="00956BAE">
        <w:rPr>
          <w:rFonts w:ascii="Arial" w:hAnsi="Arial" w:cs="Arial"/>
          <w:sz w:val="20"/>
          <w:szCs w:val="20"/>
        </w:rPr>
        <w:t>Cibinel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956BAE">
        <w:rPr>
          <w:rFonts w:ascii="Arial" w:hAnsi="Arial" w:cs="Arial"/>
          <w:sz w:val="20"/>
          <w:szCs w:val="20"/>
        </w:rPr>
        <w:t>Dalmiglio</w:t>
      </w:r>
      <w:proofErr w:type="spellEnd"/>
      <w:r w:rsidRPr="00956BAE">
        <w:rPr>
          <w:rFonts w:ascii="Arial" w:hAnsi="Arial" w:cs="Arial"/>
          <w:sz w:val="20"/>
          <w:szCs w:val="20"/>
        </w:rPr>
        <w:t>, M.,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6BAE">
        <w:rPr>
          <w:rFonts w:ascii="Arial" w:hAnsi="Arial" w:cs="Arial"/>
          <w:sz w:val="20"/>
          <w:szCs w:val="20"/>
        </w:rPr>
        <w:t>Tavagnacco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, C., Goldoni, A., </w:t>
      </w:r>
      <w:proofErr w:type="spellStart"/>
      <w:r w:rsidRPr="00956BAE">
        <w:rPr>
          <w:rFonts w:ascii="Arial" w:hAnsi="Arial" w:cs="Arial"/>
          <w:sz w:val="20"/>
          <w:szCs w:val="20"/>
        </w:rPr>
        <w:t>Scaini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, D., Carbon Nanotubes, Directly Grown on Supporting Surfaces, Improve Neuronal Activity in Hippocampal Neuronal Networks. </w:t>
      </w:r>
      <w:r w:rsidRPr="00956BAE">
        <w:rPr>
          <w:rFonts w:ascii="Arial" w:hAnsi="Arial" w:cs="Arial"/>
          <w:i/>
          <w:iCs/>
          <w:sz w:val="20"/>
          <w:szCs w:val="20"/>
        </w:rPr>
        <w:t xml:space="preserve">Adv. </w:t>
      </w:r>
      <w:proofErr w:type="spellStart"/>
      <w:r w:rsidRPr="00956BAE">
        <w:rPr>
          <w:rFonts w:ascii="Arial" w:hAnsi="Arial" w:cs="Arial"/>
          <w:i/>
          <w:iCs/>
          <w:sz w:val="20"/>
          <w:szCs w:val="20"/>
        </w:rPr>
        <w:t>Biosys</w:t>
      </w:r>
      <w:proofErr w:type="spellEnd"/>
      <w:r w:rsidRPr="00956BAE">
        <w:rPr>
          <w:rFonts w:ascii="Arial" w:hAnsi="Arial" w:cs="Arial"/>
          <w:i/>
          <w:iCs/>
          <w:sz w:val="20"/>
          <w:szCs w:val="20"/>
        </w:rPr>
        <w:t>.</w:t>
      </w:r>
      <w:r w:rsidRPr="00956BAE">
        <w:rPr>
          <w:rFonts w:ascii="Arial" w:hAnsi="Arial" w:cs="Arial"/>
          <w:sz w:val="20"/>
          <w:szCs w:val="20"/>
        </w:rPr>
        <w:t xml:space="preserve"> 2019, </w:t>
      </w:r>
      <w:r w:rsidRPr="00956BAE">
        <w:rPr>
          <w:rFonts w:ascii="Arial" w:hAnsi="Arial" w:cs="Arial"/>
          <w:b/>
          <w:bCs/>
          <w:sz w:val="20"/>
          <w:szCs w:val="20"/>
        </w:rPr>
        <w:t>3</w:t>
      </w:r>
      <w:r w:rsidRPr="00956BAE">
        <w:rPr>
          <w:rFonts w:ascii="Arial" w:hAnsi="Arial" w:cs="Arial"/>
          <w:sz w:val="20"/>
          <w:szCs w:val="20"/>
        </w:rPr>
        <w:t>, 1800286.</w:t>
      </w:r>
    </w:p>
    <w:p w14:paraId="4A3C413C" w14:textId="585EFFD5" w:rsidR="00956BAE" w:rsidRDefault="00956BAE" w:rsidP="007F3C0E">
      <w:pPr>
        <w:spacing w:line="360" w:lineRule="auto"/>
        <w:rPr>
          <w:rFonts w:ascii="Arial" w:hAnsi="Arial" w:cs="Arial"/>
          <w:sz w:val="20"/>
          <w:szCs w:val="20"/>
        </w:rPr>
      </w:pPr>
      <w:r w:rsidRPr="00956BAE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956BAE">
        <w:rPr>
          <w:rFonts w:ascii="Arial" w:hAnsi="Arial" w:cs="Arial"/>
          <w:sz w:val="20"/>
          <w:szCs w:val="20"/>
        </w:rPr>
        <w:t>Pampaloni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 NP, Rago I, </w:t>
      </w:r>
      <w:proofErr w:type="spellStart"/>
      <w:r w:rsidRPr="00956BAE">
        <w:rPr>
          <w:rFonts w:ascii="Arial" w:hAnsi="Arial" w:cs="Arial"/>
          <w:sz w:val="20"/>
          <w:szCs w:val="20"/>
        </w:rPr>
        <w:t>Calaresu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956BAE">
        <w:rPr>
          <w:rFonts w:ascii="Arial" w:hAnsi="Arial" w:cs="Arial"/>
          <w:sz w:val="20"/>
          <w:szCs w:val="20"/>
        </w:rPr>
        <w:t>Cozzarini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956BAE">
        <w:rPr>
          <w:rFonts w:ascii="Arial" w:hAnsi="Arial" w:cs="Arial"/>
          <w:sz w:val="20"/>
          <w:szCs w:val="20"/>
        </w:rPr>
        <w:t>Casalis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 L, Goldoni A, </w:t>
      </w:r>
      <w:proofErr w:type="spellStart"/>
      <w:r w:rsidRPr="00956BAE">
        <w:rPr>
          <w:rFonts w:ascii="Arial" w:hAnsi="Arial" w:cs="Arial"/>
          <w:sz w:val="20"/>
          <w:szCs w:val="20"/>
        </w:rPr>
        <w:t>Ballerini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 </w:t>
      </w:r>
      <w:r w:rsidRPr="00956BAE">
        <w:rPr>
          <w:rFonts w:ascii="Arial" w:hAnsi="Arial" w:cs="Arial"/>
          <w:sz w:val="20"/>
          <w:szCs w:val="20"/>
        </w:rPr>
        <w:t xml:space="preserve">L, </w:t>
      </w:r>
      <w:proofErr w:type="spellStart"/>
      <w:r w:rsidRPr="00956BAE">
        <w:rPr>
          <w:rFonts w:ascii="Arial" w:hAnsi="Arial" w:cs="Arial"/>
          <w:sz w:val="20"/>
          <w:szCs w:val="20"/>
        </w:rPr>
        <w:t>Scaini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 D. Transparent carbon nanotubes promote the outgrowth of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6BAE">
        <w:rPr>
          <w:rFonts w:ascii="Arial" w:hAnsi="Arial" w:cs="Arial"/>
          <w:sz w:val="20"/>
          <w:szCs w:val="20"/>
        </w:rPr>
        <w:t>enthorino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-dentate projections in lesioned organ slice cultures. </w:t>
      </w:r>
      <w:r w:rsidRPr="00956BAE">
        <w:rPr>
          <w:rFonts w:ascii="Arial" w:hAnsi="Arial" w:cs="Arial"/>
          <w:i/>
          <w:iCs/>
          <w:sz w:val="20"/>
          <w:szCs w:val="20"/>
        </w:rPr>
        <w:t xml:space="preserve">Dev </w:t>
      </w:r>
      <w:proofErr w:type="spellStart"/>
      <w:r w:rsidRPr="00956BAE">
        <w:rPr>
          <w:rFonts w:ascii="Arial" w:hAnsi="Arial" w:cs="Arial"/>
          <w:i/>
          <w:iCs/>
          <w:sz w:val="20"/>
          <w:szCs w:val="20"/>
        </w:rPr>
        <w:t>Neurobiol</w:t>
      </w:r>
      <w:proofErr w:type="spellEnd"/>
      <w:r w:rsidRPr="00956B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56BAE"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956BAE">
        <w:rPr>
          <w:rFonts w:ascii="Arial" w:hAnsi="Arial" w:cs="Arial"/>
          <w:sz w:val="20"/>
          <w:szCs w:val="20"/>
        </w:rPr>
        <w:t>Epub</w:t>
      </w:r>
      <w:proofErr w:type="spellEnd"/>
      <w:r w:rsidRPr="00956BAE">
        <w:rPr>
          <w:rFonts w:ascii="Arial" w:hAnsi="Arial" w:cs="Arial"/>
          <w:sz w:val="20"/>
          <w:szCs w:val="20"/>
        </w:rPr>
        <w:t xml:space="preserve"> ahead of print</w:t>
      </w:r>
      <w:r>
        <w:rPr>
          <w:rFonts w:ascii="Arial" w:hAnsi="Arial" w:cs="Arial"/>
          <w:sz w:val="20"/>
          <w:szCs w:val="20"/>
        </w:rPr>
        <w:t>)</w:t>
      </w:r>
    </w:p>
    <w:p w14:paraId="12CC2CBB" w14:textId="3DDCB81B" w:rsidR="00956BAE" w:rsidRDefault="00956BAE" w:rsidP="00956BAE">
      <w:pPr>
        <w:rPr>
          <w:rFonts w:ascii="Arial" w:hAnsi="Arial" w:cs="Arial"/>
          <w:sz w:val="20"/>
          <w:szCs w:val="20"/>
        </w:rPr>
      </w:pPr>
    </w:p>
    <w:sectPr w:rsidR="00956BAE" w:rsidSect="009304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A7B9" w14:textId="77777777" w:rsidR="00637218" w:rsidRDefault="00637218" w:rsidP="001630EC">
      <w:r>
        <w:separator/>
      </w:r>
    </w:p>
  </w:endnote>
  <w:endnote w:type="continuationSeparator" w:id="0">
    <w:p w14:paraId="14B47E28" w14:textId="77777777" w:rsidR="00637218" w:rsidRDefault="00637218" w:rsidP="0016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Italic">
    <w:altName w:val="Times"/>
    <w:panose1 w:val="0000050000000009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1190" w14:textId="77777777" w:rsidR="00D70B61" w:rsidRDefault="00D70B61" w:rsidP="0091278F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8A0D8" w14:textId="77777777" w:rsidR="00D70B61" w:rsidRDefault="00D70B61" w:rsidP="0091278F">
    <w:pPr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F6F03" w14:textId="77777777" w:rsidR="00D70B61" w:rsidRDefault="00D70B61" w:rsidP="0091278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6E5D" w14:textId="58BBECE3" w:rsidR="00D70B61" w:rsidRDefault="000778C8" w:rsidP="0091278F">
    <w:pPr>
      <w:pStyle w:val="GFAdresstimesitalic7"/>
      <w:rPr>
        <w:noProof/>
        <w:szCs w:val="14"/>
      </w:rPr>
    </w:pPr>
    <w:r>
      <w:rPr>
        <w:noProof/>
        <w:szCs w:val="14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0F5C9" wp14:editId="163B7B35">
              <wp:simplePos x="0" y="0"/>
              <wp:positionH relativeFrom="column">
                <wp:posOffset>3293745</wp:posOffset>
              </wp:positionH>
              <wp:positionV relativeFrom="paragraph">
                <wp:posOffset>-73660</wp:posOffset>
              </wp:positionV>
              <wp:extent cx="2086610" cy="259080"/>
              <wp:effectExtent l="0" t="0" r="8890" b="7620"/>
              <wp:wrapThrough wrapText="bothSides">
                <wp:wrapPolygon edited="0">
                  <wp:start x="0" y="0"/>
                  <wp:lineTo x="0" y="20647"/>
                  <wp:lineTo x="21495" y="20647"/>
                  <wp:lineTo x="21495" y="0"/>
                  <wp:lineTo x="0" y="0"/>
                </wp:wrapPolygon>
              </wp:wrapThrough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661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547F054" w14:textId="77777777" w:rsidR="00D70B61" w:rsidRPr="002F7AE5" w:rsidRDefault="00D70B61" w:rsidP="002F7AE5">
                          <w:pPr>
                            <w:pStyle w:val="GFfootertimesitalic9pt"/>
                          </w:pPr>
                          <w:r w:rsidRPr="002F7AE5">
                            <w:t>www.graphene-flagship.eu</w:t>
                          </w:r>
                        </w:p>
                        <w:p w14:paraId="33DB8156" w14:textId="77777777" w:rsidR="00D70B61" w:rsidRPr="001630EC" w:rsidRDefault="00D70B61" w:rsidP="00353D7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0F5C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9.35pt;margin-top:-5.8pt;width:164.3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" filled="f" stroked="f">
              <v:textbox inset="0,0,0,0">
                <w:txbxContent>
                  <w:p w14:paraId="0547F054" w14:textId="77777777" w:rsidR="00D70B61" w:rsidRPr="002F7AE5" w:rsidRDefault="00D70B61" w:rsidP="002F7AE5">
                    <w:pPr>
                      <w:pStyle w:val="GFfootertimesitalic9pt"/>
                    </w:pPr>
                    <w:r w:rsidRPr="002F7AE5">
                      <w:t>www.graphene-flagship.eu</w:t>
                    </w:r>
                  </w:p>
                  <w:p w14:paraId="33DB8156" w14:textId="77777777" w:rsidR="00D70B61" w:rsidRPr="001630EC" w:rsidRDefault="00D70B61" w:rsidP="00353D7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D70B61">
      <w:rPr>
        <w:noProof/>
        <w:szCs w:val="14"/>
        <w:lang w:val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D38106" wp14:editId="3B148337">
              <wp:simplePos x="0" y="0"/>
              <wp:positionH relativeFrom="column">
                <wp:posOffset>0</wp:posOffset>
              </wp:positionH>
              <wp:positionV relativeFrom="paragraph">
                <wp:posOffset>-229870</wp:posOffset>
              </wp:positionV>
              <wp:extent cx="5381625" cy="0"/>
              <wp:effectExtent l="13335" t="16510" r="27940" b="21590"/>
              <wp:wrapThrough wrapText="bothSides">
                <wp:wrapPolygon edited="0">
                  <wp:start x="-41" y="-2147483648"/>
                  <wp:lineTo x="0" y="-2147483648"/>
                  <wp:lineTo x="10822" y="-2147483648"/>
                  <wp:lineTo x="10822" y="-2147483648"/>
                  <wp:lineTo x="21557" y="-2147483648"/>
                  <wp:lineTo x="21684" y="-2147483648"/>
                  <wp:lineTo x="-41" y="-2147483648"/>
                </wp:wrapPolygon>
              </wp:wrapThrough>
              <wp:docPr id="7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1706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02578" id="Gerade Verbindung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1pt" to="423.75pt,-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" strokecolor="#71706f" strokeweight=".5pt">
              <w10:wrap type="through"/>
            </v:line>
          </w:pict>
        </mc:Fallback>
      </mc:AlternateContent>
    </w:r>
  </w:p>
  <w:p w14:paraId="27DAB968" w14:textId="77777777" w:rsidR="00D70B61" w:rsidRDefault="00D70B61" w:rsidP="0091278F">
    <w:pPr>
      <w:pStyle w:val="GFAdresstimesitalic7"/>
      <w:rPr>
        <w:noProof/>
        <w:szCs w:val="14"/>
      </w:rPr>
    </w:pPr>
  </w:p>
  <w:p w14:paraId="0D079989" w14:textId="163ABEAC" w:rsidR="00D70B61" w:rsidRPr="00011684" w:rsidRDefault="00D70B61" w:rsidP="007F3C0E">
    <w:pPr>
      <w:pStyle w:val="GFtimesitalic9pt"/>
    </w:pPr>
    <w:r>
      <w:fldChar w:fldCharType="begin"/>
    </w:r>
    <w:r>
      <w:instrText xml:space="preserve"> PAGE  \* MERGEFORMAT </w:instrText>
    </w:r>
    <w:r>
      <w:fldChar w:fldCharType="separate"/>
    </w:r>
    <w:r w:rsidR="00853DBD">
      <w:t>2</w:t>
    </w:r>
    <w:r>
      <w:fldChar w:fldCharType="end"/>
    </w:r>
    <w:r>
      <w:t>/</w:t>
    </w:r>
    <w:r w:rsidR="00637218">
      <w:fldChar w:fldCharType="begin"/>
    </w:r>
    <w:r w:rsidR="00637218">
      <w:instrText xml:space="preserve"> NUMPAGES  \* MERGEFORMAT </w:instrText>
    </w:r>
    <w:r w:rsidR="00637218">
      <w:fldChar w:fldCharType="separate"/>
    </w:r>
    <w:r w:rsidR="005F6AE9">
      <w:t>1</w:t>
    </w:r>
    <w:r w:rsidR="0063721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382B" w14:textId="1A8679A2" w:rsidR="00D70B61" w:rsidRPr="006946BD" w:rsidRDefault="000778C8" w:rsidP="007F3C0E">
    <w:pPr>
      <w:pStyle w:val="GFtimesitalic9pt"/>
    </w:pPr>
    <w:r w:rsidRPr="006946BD">
      <mc:AlternateContent>
        <mc:Choice Requires="wps">
          <w:drawing>
            <wp:anchor distT="0" distB="0" distL="114300" distR="114300" simplePos="0" relativeHeight="251656192" behindDoc="0" locked="0" layoutInCell="1" allowOverlap="1" wp14:anchorId="2EEDCA14" wp14:editId="1F297BB0">
              <wp:simplePos x="0" y="0"/>
              <wp:positionH relativeFrom="page">
                <wp:posOffset>676275</wp:posOffset>
              </wp:positionH>
              <wp:positionV relativeFrom="paragraph">
                <wp:posOffset>-67310</wp:posOffset>
              </wp:positionV>
              <wp:extent cx="6286500" cy="0"/>
              <wp:effectExtent l="0" t="0" r="0" b="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1706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C86C5" id="Gerade Verbindung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5pt,-5.3pt" to="548.25pt,-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" strokecolor="#71706f" strokeweight=".5pt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653F3" w14:textId="77777777" w:rsidR="00637218" w:rsidRDefault="00637218" w:rsidP="001630EC">
      <w:r>
        <w:separator/>
      </w:r>
    </w:p>
  </w:footnote>
  <w:footnote w:type="continuationSeparator" w:id="0">
    <w:p w14:paraId="5158C3DB" w14:textId="77777777" w:rsidR="00637218" w:rsidRDefault="00637218" w:rsidP="0016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F34D" w14:textId="77777777" w:rsidR="00D70B61" w:rsidRDefault="00D70B61" w:rsidP="007F3C0E">
    <w:pPr>
      <w:pStyle w:val="GFcopyfranklin11pt"/>
    </w:pPr>
    <w:r>
      <w:drawing>
        <wp:anchor distT="0" distB="0" distL="114300" distR="114300" simplePos="0" relativeHeight="251661312" behindDoc="1" locked="0" layoutInCell="1" allowOverlap="1" wp14:anchorId="3081DD62" wp14:editId="0116CD6D">
          <wp:simplePos x="0" y="0"/>
          <wp:positionH relativeFrom="column">
            <wp:posOffset>3157220</wp:posOffset>
          </wp:positionH>
          <wp:positionV relativeFrom="paragraph">
            <wp:posOffset>146050</wp:posOffset>
          </wp:positionV>
          <wp:extent cx="2268220" cy="386715"/>
          <wp:effectExtent l="0" t="0" r="0" b="0"/>
          <wp:wrapThrough wrapText="bothSides">
            <wp:wrapPolygon edited="0">
              <wp:start x="484" y="0"/>
              <wp:lineTo x="0" y="2837"/>
              <wp:lineTo x="0" y="17025"/>
              <wp:lineTo x="484" y="19862"/>
              <wp:lineTo x="2177" y="19862"/>
              <wp:lineTo x="21286" y="14187"/>
              <wp:lineTo x="21286" y="5675"/>
              <wp:lineTo x="2177" y="0"/>
              <wp:lineTo x="484" y="0"/>
            </wp:wrapPolygon>
          </wp:wrapThrough>
          <wp:docPr id="24" name="Picture 24" descr="graphene_flagship_logo_cmyk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raphene_flagship_logo_cmyk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D4BF4" w14:textId="77777777" w:rsidR="00D70B61" w:rsidRDefault="00D70B61" w:rsidP="007F3C0E">
    <w:pPr>
      <w:pStyle w:val="GFcopyfranklin11pt"/>
    </w:pPr>
  </w:p>
  <w:p w14:paraId="785773D4" w14:textId="77777777" w:rsidR="00D70B61" w:rsidRDefault="00D70B61" w:rsidP="007F3C0E">
    <w:pPr>
      <w:pStyle w:val="GFcopyfranklin11pt"/>
    </w:pPr>
  </w:p>
  <w:p w14:paraId="4E0381F4" w14:textId="77777777" w:rsidR="00D70B61" w:rsidRDefault="00D70B61" w:rsidP="007F3C0E">
    <w:pPr>
      <w:pStyle w:val="GFcopyfranklin1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23FD" w14:textId="4CAF2661" w:rsidR="00D70B61" w:rsidRPr="0015123E" w:rsidRDefault="007F3C0E" w:rsidP="007F3C0E">
    <w:pPr>
      <w:pStyle w:val="GFcopyfranklin11pt"/>
      <w:jc w:val="center"/>
    </w:pPr>
    <w:r w:rsidRPr="007F3C0E">
      <w:drawing>
        <wp:inline distT="0" distB="0" distL="0" distR="0" wp14:anchorId="04EE52D4" wp14:editId="45EC3202">
          <wp:extent cx="3302000" cy="1079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384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E2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747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18B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B7CF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5AF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8DEE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C344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4BA1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174D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A60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E3368D"/>
    <w:multiLevelType w:val="hybridMultilevel"/>
    <w:tmpl w:val="0692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756"/>
    <w:multiLevelType w:val="hybridMultilevel"/>
    <w:tmpl w:val="257692DE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43371B"/>
    <w:multiLevelType w:val="hybridMultilevel"/>
    <w:tmpl w:val="6C206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B7B1A"/>
    <w:multiLevelType w:val="hybridMultilevel"/>
    <w:tmpl w:val="3A289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9C"/>
    <w:rsid w:val="000054A3"/>
    <w:rsid w:val="00010339"/>
    <w:rsid w:val="00011684"/>
    <w:rsid w:val="000479ED"/>
    <w:rsid w:val="0006194F"/>
    <w:rsid w:val="00066330"/>
    <w:rsid w:val="000738B4"/>
    <w:rsid w:val="000778C8"/>
    <w:rsid w:val="000A38E2"/>
    <w:rsid w:val="000A45E1"/>
    <w:rsid w:val="000D5882"/>
    <w:rsid w:val="0015123E"/>
    <w:rsid w:val="001630EC"/>
    <w:rsid w:val="001D4A55"/>
    <w:rsid w:val="001F4EB5"/>
    <w:rsid w:val="0021108E"/>
    <w:rsid w:val="00245CD7"/>
    <w:rsid w:val="0025632A"/>
    <w:rsid w:val="00267955"/>
    <w:rsid w:val="00286E27"/>
    <w:rsid w:val="002903A8"/>
    <w:rsid w:val="00292BBA"/>
    <w:rsid w:val="00297CA0"/>
    <w:rsid w:val="002A580F"/>
    <w:rsid w:val="002C48D6"/>
    <w:rsid w:val="002D5D67"/>
    <w:rsid w:val="002F7AE5"/>
    <w:rsid w:val="0031087F"/>
    <w:rsid w:val="00317869"/>
    <w:rsid w:val="0032406F"/>
    <w:rsid w:val="003321A6"/>
    <w:rsid w:val="0034062D"/>
    <w:rsid w:val="00343875"/>
    <w:rsid w:val="00344787"/>
    <w:rsid w:val="00353D7F"/>
    <w:rsid w:val="00367A97"/>
    <w:rsid w:val="0037180D"/>
    <w:rsid w:val="003A6C8D"/>
    <w:rsid w:val="003D4B29"/>
    <w:rsid w:val="003F57C3"/>
    <w:rsid w:val="0042171D"/>
    <w:rsid w:val="00427530"/>
    <w:rsid w:val="00437C7B"/>
    <w:rsid w:val="0044079B"/>
    <w:rsid w:val="004444B6"/>
    <w:rsid w:val="00446831"/>
    <w:rsid w:val="004864C8"/>
    <w:rsid w:val="004877ED"/>
    <w:rsid w:val="004C102C"/>
    <w:rsid w:val="00515668"/>
    <w:rsid w:val="005164B0"/>
    <w:rsid w:val="00525E77"/>
    <w:rsid w:val="00531C9D"/>
    <w:rsid w:val="00537A74"/>
    <w:rsid w:val="005501A7"/>
    <w:rsid w:val="00556500"/>
    <w:rsid w:val="00564DB2"/>
    <w:rsid w:val="00566CFC"/>
    <w:rsid w:val="00573237"/>
    <w:rsid w:val="00583166"/>
    <w:rsid w:val="005908F7"/>
    <w:rsid w:val="005C63B6"/>
    <w:rsid w:val="005E4E8B"/>
    <w:rsid w:val="005F3D7F"/>
    <w:rsid w:val="005F6AE9"/>
    <w:rsid w:val="00606FEB"/>
    <w:rsid w:val="006219F9"/>
    <w:rsid w:val="00637218"/>
    <w:rsid w:val="0065157C"/>
    <w:rsid w:val="00662038"/>
    <w:rsid w:val="00676109"/>
    <w:rsid w:val="00685BC3"/>
    <w:rsid w:val="006946BD"/>
    <w:rsid w:val="006A7D33"/>
    <w:rsid w:val="006C4707"/>
    <w:rsid w:val="006D2FD0"/>
    <w:rsid w:val="007074E0"/>
    <w:rsid w:val="007249B7"/>
    <w:rsid w:val="007543D4"/>
    <w:rsid w:val="007629CF"/>
    <w:rsid w:val="00770DA3"/>
    <w:rsid w:val="007A1808"/>
    <w:rsid w:val="007C1EC2"/>
    <w:rsid w:val="007D7677"/>
    <w:rsid w:val="007F3C0E"/>
    <w:rsid w:val="007F7EF6"/>
    <w:rsid w:val="008017B9"/>
    <w:rsid w:val="00805E82"/>
    <w:rsid w:val="00834278"/>
    <w:rsid w:val="0084186F"/>
    <w:rsid w:val="00853DBD"/>
    <w:rsid w:val="008554B5"/>
    <w:rsid w:val="00871988"/>
    <w:rsid w:val="008901F6"/>
    <w:rsid w:val="008C26C7"/>
    <w:rsid w:val="008D0B19"/>
    <w:rsid w:val="0091278F"/>
    <w:rsid w:val="009158BD"/>
    <w:rsid w:val="00926578"/>
    <w:rsid w:val="00930490"/>
    <w:rsid w:val="00933FC1"/>
    <w:rsid w:val="00950CF0"/>
    <w:rsid w:val="00956BAE"/>
    <w:rsid w:val="0099549C"/>
    <w:rsid w:val="009A611C"/>
    <w:rsid w:val="009D0812"/>
    <w:rsid w:val="009E0343"/>
    <w:rsid w:val="00A22868"/>
    <w:rsid w:val="00A23F39"/>
    <w:rsid w:val="00A7249B"/>
    <w:rsid w:val="00A85983"/>
    <w:rsid w:val="00A942A2"/>
    <w:rsid w:val="00AA5B51"/>
    <w:rsid w:val="00AA7E9D"/>
    <w:rsid w:val="00AD4BCD"/>
    <w:rsid w:val="00AE11A1"/>
    <w:rsid w:val="00AE31D7"/>
    <w:rsid w:val="00AF4856"/>
    <w:rsid w:val="00B10402"/>
    <w:rsid w:val="00B56FE1"/>
    <w:rsid w:val="00B7577E"/>
    <w:rsid w:val="00B8005E"/>
    <w:rsid w:val="00B82FC1"/>
    <w:rsid w:val="00B87EB1"/>
    <w:rsid w:val="00BA030E"/>
    <w:rsid w:val="00BA2B6E"/>
    <w:rsid w:val="00BC029E"/>
    <w:rsid w:val="00BD110C"/>
    <w:rsid w:val="00BD61BC"/>
    <w:rsid w:val="00BF1F7B"/>
    <w:rsid w:val="00C00655"/>
    <w:rsid w:val="00C104A9"/>
    <w:rsid w:val="00C32B85"/>
    <w:rsid w:val="00C44E28"/>
    <w:rsid w:val="00C450DA"/>
    <w:rsid w:val="00C626F3"/>
    <w:rsid w:val="00C96BA9"/>
    <w:rsid w:val="00CA36E2"/>
    <w:rsid w:val="00CE10BD"/>
    <w:rsid w:val="00D0389B"/>
    <w:rsid w:val="00D1329E"/>
    <w:rsid w:val="00D51FB1"/>
    <w:rsid w:val="00D57EDC"/>
    <w:rsid w:val="00D70B61"/>
    <w:rsid w:val="00D841E9"/>
    <w:rsid w:val="00D84D6C"/>
    <w:rsid w:val="00DA13DA"/>
    <w:rsid w:val="00DB3AD6"/>
    <w:rsid w:val="00DD46F3"/>
    <w:rsid w:val="00DE6710"/>
    <w:rsid w:val="00DE69C5"/>
    <w:rsid w:val="00E15C3F"/>
    <w:rsid w:val="00E20DF0"/>
    <w:rsid w:val="00E363C0"/>
    <w:rsid w:val="00E611B6"/>
    <w:rsid w:val="00E651D6"/>
    <w:rsid w:val="00E70D47"/>
    <w:rsid w:val="00E84C97"/>
    <w:rsid w:val="00E9459C"/>
    <w:rsid w:val="00EB178D"/>
    <w:rsid w:val="00EC2217"/>
    <w:rsid w:val="00EC6FDA"/>
    <w:rsid w:val="00EC73B9"/>
    <w:rsid w:val="00ED00F6"/>
    <w:rsid w:val="00ED4BE6"/>
    <w:rsid w:val="00F1080D"/>
    <w:rsid w:val="00F36436"/>
    <w:rsid w:val="00F40970"/>
    <w:rsid w:val="00F9172A"/>
    <w:rsid w:val="00F91AAF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5DC2DB8"/>
  <w14:defaultImageDpi w14:val="300"/>
  <w15:docId w15:val="{F584DDC4-ABAB-4A50-97B4-C676D774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A97"/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rsid w:val="0034062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4062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4062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4062D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4062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062D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34062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4062D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4062D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4062D"/>
    <w:rPr>
      <w:rFonts w:ascii="Calibri" w:eastAsia="MS Gothic" w:hAnsi="Calibri" w:cs="Times New Roman"/>
      <w:color w:val="243F60"/>
    </w:rPr>
  </w:style>
  <w:style w:type="paragraph" w:customStyle="1" w:styleId="GFtimesitalic9pt">
    <w:name w:val="GF_times_italic_9 pt"/>
    <w:basedOn w:val="GFcopyfranklin11pt"/>
    <w:rsid w:val="00ED00F6"/>
    <w:pPr>
      <w:jc w:val="left"/>
    </w:pPr>
    <w:rPr>
      <w:rFonts w:ascii="Times" w:hAnsi="Times"/>
      <w:i/>
      <w:color w:val="71706F"/>
      <w:sz w:val="18"/>
    </w:rPr>
  </w:style>
  <w:style w:type="paragraph" w:customStyle="1" w:styleId="GFcopyfranklin11pt">
    <w:name w:val="GF_copy_franklin_11 pt"/>
    <w:basedOn w:val="Normal"/>
    <w:autoRedefine/>
    <w:qFormat/>
    <w:rsid w:val="007F3C0E"/>
    <w:pPr>
      <w:spacing w:line="260" w:lineRule="atLeast"/>
      <w:jc w:val="right"/>
    </w:pPr>
    <w:rPr>
      <w:rFonts w:ascii="Arial" w:hAnsi="Arial" w:cs="Arial"/>
      <w:noProof/>
      <w:sz w:val="20"/>
      <w:szCs w:val="20"/>
      <w:lang w:val="en-GB"/>
    </w:rPr>
  </w:style>
  <w:style w:type="paragraph" w:customStyle="1" w:styleId="EinfAbs">
    <w:name w:val="[Einf. Abs.]"/>
    <w:basedOn w:val="Normal"/>
    <w:uiPriority w:val="99"/>
    <w:rsid w:val="00D57E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630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0EC"/>
  </w:style>
  <w:style w:type="character" w:customStyle="1" w:styleId="GFheadline">
    <w:name w:val="GF_headline"/>
    <w:uiPriority w:val="99"/>
    <w:rsid w:val="00D57EDC"/>
    <w:rPr>
      <w:rFonts w:ascii="Times-Roman" w:hAnsi="Times-Roman" w:cs="Times-Roman"/>
      <w:caps/>
      <w:color w:val="000000"/>
      <w:spacing w:val="0"/>
      <w:sz w:val="32"/>
      <w:szCs w:val="32"/>
    </w:rPr>
  </w:style>
  <w:style w:type="paragraph" w:customStyle="1" w:styleId="KeinAbsatzformat">
    <w:name w:val="[Kein Absatzformat]"/>
    <w:rsid w:val="000103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GFAdresstimesitalic7">
    <w:name w:val="GF_Adress_times_italic_7"/>
    <w:basedOn w:val="Normal"/>
    <w:qFormat/>
    <w:rsid w:val="002F7AE5"/>
    <w:rPr>
      <w:rFonts w:ascii="Times" w:hAnsi="Times"/>
      <w:i/>
      <w:sz w:val="14"/>
    </w:rPr>
  </w:style>
  <w:style w:type="character" w:styleId="SubtleReference">
    <w:name w:val="Subtle Reference"/>
    <w:uiPriority w:val="31"/>
    <w:rsid w:val="0034062D"/>
    <w:rPr>
      <w:smallCaps/>
      <w:color w:val="C0504D"/>
      <w:u w:val="single"/>
    </w:rPr>
  </w:style>
  <w:style w:type="character" w:styleId="IntenseReference">
    <w:name w:val="Intense Reference"/>
    <w:uiPriority w:val="32"/>
    <w:rsid w:val="0034062D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3406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4062D"/>
    <w:rPr>
      <w:b/>
      <w:bCs/>
      <w:i/>
      <w:iCs/>
      <w:color w:val="4F81BD"/>
    </w:rPr>
  </w:style>
  <w:style w:type="character" w:styleId="BookTitle">
    <w:name w:val="Book Title"/>
    <w:uiPriority w:val="33"/>
    <w:rsid w:val="0034062D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34062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4062D"/>
    <w:rPr>
      <w:i/>
      <w:iCs/>
      <w:color w:val="000000"/>
    </w:rPr>
  </w:style>
  <w:style w:type="character" w:styleId="IntenseEmphasis">
    <w:name w:val="Intense Emphasis"/>
    <w:uiPriority w:val="21"/>
    <w:rsid w:val="0034062D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rsid w:val="0034062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4062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34062D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4062D"/>
    <w:rPr>
      <w:rFonts w:ascii="Calibri" w:eastAsia="MS Gothic" w:hAnsi="Calibri" w:cs="Times New Roman"/>
      <w:i/>
      <w:iCs/>
      <w:color w:val="4F81BD"/>
      <w:spacing w:val="15"/>
    </w:rPr>
  </w:style>
  <w:style w:type="paragraph" w:styleId="NoSpacing">
    <w:name w:val="No Spacing"/>
    <w:uiPriority w:val="1"/>
    <w:rsid w:val="0034062D"/>
    <w:rPr>
      <w:sz w:val="24"/>
      <w:szCs w:val="24"/>
      <w:lang w:val="de-DE" w:eastAsia="de-DE"/>
    </w:rPr>
  </w:style>
  <w:style w:type="paragraph" w:customStyle="1" w:styleId="GFHeadlinetimes16pt">
    <w:name w:val="GF_Headline_times_16pt"/>
    <w:basedOn w:val="Normal"/>
    <w:qFormat/>
    <w:rsid w:val="00010339"/>
    <w:rPr>
      <w:rFonts w:ascii="Times" w:hAnsi="Times"/>
      <w:cap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1A1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91278F"/>
  </w:style>
  <w:style w:type="character" w:customStyle="1" w:styleId="GFitalic">
    <w:name w:val="GF_italic"/>
    <w:uiPriority w:val="99"/>
    <w:rsid w:val="00010339"/>
    <w:rPr>
      <w:rFonts w:ascii="Times-Italic" w:hAnsi="Times-Italic" w:cs="Times-Italic"/>
      <w:i/>
      <w:iCs/>
      <w:color w:val="706F6F"/>
      <w:spacing w:val="0"/>
      <w:sz w:val="18"/>
      <w:szCs w:val="18"/>
    </w:rPr>
  </w:style>
  <w:style w:type="paragraph" w:customStyle="1" w:styleId="GFHeadline2timesreg13">
    <w:name w:val="GF_Headline2_times_reg_ 13"/>
    <w:next w:val="KeinAbsatzformat"/>
    <w:rsid w:val="001F4EB5"/>
    <w:pPr>
      <w:spacing w:line="312" w:lineRule="atLeast"/>
      <w:jc w:val="both"/>
    </w:pPr>
    <w:rPr>
      <w:rFonts w:ascii="Times" w:hAnsi="Times"/>
      <w:color w:val="000000"/>
      <w:sz w:val="26"/>
      <w:szCs w:val="24"/>
      <w:lang w:val="en-US" w:eastAsia="de-DE"/>
    </w:rPr>
  </w:style>
  <w:style w:type="character" w:customStyle="1" w:styleId="GFtimesitalic9pt0">
    <w:name w:val="GF_times_italic_9pt"/>
    <w:uiPriority w:val="99"/>
    <w:rsid w:val="002F7AE5"/>
    <w:rPr>
      <w:rFonts w:ascii="Times-Italic" w:hAnsi="Times-Italic" w:cs="Times-Italic"/>
      <w:i/>
      <w:iCs/>
      <w:color w:val="706F6F"/>
      <w:spacing w:val="0"/>
      <w:sz w:val="18"/>
      <w:szCs w:val="18"/>
    </w:rPr>
  </w:style>
  <w:style w:type="paragraph" w:customStyle="1" w:styleId="GFfootertimesitalic9pt">
    <w:name w:val="GF_footer_times_italic_9 pt"/>
    <w:basedOn w:val="GFAdresstimesitalic7"/>
    <w:rsid w:val="002F7AE5"/>
    <w:pPr>
      <w:jc w:val="right"/>
    </w:pPr>
    <w:rPr>
      <w:color w:val="71706F"/>
      <w:sz w:val="18"/>
    </w:rPr>
  </w:style>
  <w:style w:type="paragraph" w:styleId="ListParagraph">
    <w:name w:val="List Paragraph"/>
    <w:basedOn w:val="Normal"/>
    <w:uiPriority w:val="34"/>
    <w:qFormat/>
    <w:rsid w:val="00256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B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6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F9F1D1A50064F87F3549B7B16CD84" ma:contentTypeVersion="1" ma:contentTypeDescription="Create a new document." ma:contentTypeScope="" ma:versionID="41afa120a8cd35faecde7c93d2b9dc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C66B7-A113-4A75-BCF1-E730C9411C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D462D1-1C18-4BD8-88D3-3959819A7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6289A-3083-4759-AEF4-475969268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C9A60-5F94-864D-99CA-3A926979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STOCKHAUSEN GROUP GmbH</Company>
  <LinksUpToDate>false</LinksUpToDate>
  <CharactersWithSpaces>2422</CharactersWithSpaces>
  <SharedDoc>false</SharedDoc>
  <HLinks>
    <vt:vector size="12" baseType="variant">
      <vt:variant>
        <vt:i4>786441</vt:i4>
      </vt:variant>
      <vt:variant>
        <vt:i4>-1</vt:i4>
      </vt:variant>
      <vt:variant>
        <vt:i4>2071</vt:i4>
      </vt:variant>
      <vt:variant>
        <vt:i4>1</vt:i4>
      </vt:variant>
      <vt:variant>
        <vt:lpwstr>graphene_flagship_logo_cmyk_blue</vt:lpwstr>
      </vt:variant>
      <vt:variant>
        <vt:lpwstr/>
      </vt:variant>
      <vt:variant>
        <vt:i4>786441</vt:i4>
      </vt:variant>
      <vt:variant>
        <vt:i4>-1</vt:i4>
      </vt:variant>
      <vt:variant>
        <vt:i4>2072</vt:i4>
      </vt:variant>
      <vt:variant>
        <vt:i4>1</vt:i4>
      </vt:variant>
      <vt:variant>
        <vt:lpwstr>graphene_flagship_logo_cmyk_blue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Microsoft Office User</cp:lastModifiedBy>
  <cp:revision>9</cp:revision>
  <cp:lastPrinted>2018-04-15T08:58:00Z</cp:lastPrinted>
  <dcterms:created xsi:type="dcterms:W3CDTF">2019-11-05T11:48:00Z</dcterms:created>
  <dcterms:modified xsi:type="dcterms:W3CDTF">2019-11-05T23:36:00Z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0x010100736F9F1D1A50064F87F3549B7B16CD84</vt:lpwstr>
  </property>
  <property fmtid="{D5CDD505-2E9C-101B-9397-08002B2CF9AE}" pid="3" name="_dlc_DocIdItemGuid">
    <vt:lpwstr>65b4e554-50aa-4134-bc3b-9cb89727ccdb</vt:lpwstr>
  </property>
  <property fmtid="{D5CDD505-2E9C-101B-9397-08002B2CF9AE}" pid="4" name="GrapheneDocYear">
    <vt:lpwstr/>
  </property>
  <property fmtid="{D5CDD505-2E9C-101B-9397-08002B2CF9AE}" pid="5" name="GrapheneActivity">
    <vt:lpwstr/>
  </property>
  <property fmtid="{D5CDD505-2E9C-101B-9397-08002B2CF9AE}" pid="6" name="GrapheneDocPhase">
    <vt:lpwstr/>
  </property>
  <property fmtid="{D5CDD505-2E9C-101B-9397-08002B2CF9AE}" pid="7" name="GrapheneWorkPackages">
    <vt:lpwstr/>
  </property>
</Properties>
</file>