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88" w:rsidRDefault="00B36788">
      <w:pPr>
        <w:pStyle w:val="Corpotesto"/>
        <w:spacing w:before="3"/>
        <w:rPr>
          <w:rFonts w:ascii="Times New Roman"/>
          <w:sz w:val="13"/>
        </w:rPr>
      </w:pPr>
    </w:p>
    <w:p w:rsidR="00B36788" w:rsidRDefault="00C025B9">
      <w:pPr>
        <w:pStyle w:val="Titolo1"/>
        <w:spacing w:before="51"/>
        <w:ind w:right="3458"/>
      </w:pPr>
      <w:r>
        <w:t>COMMISSIONE ESAMINATRICE</w:t>
      </w:r>
    </w:p>
    <w:p w:rsidR="00B36788" w:rsidRDefault="00B36788">
      <w:pPr>
        <w:pStyle w:val="Corpotesto"/>
        <w:spacing w:before="3"/>
        <w:rPr>
          <w:b/>
          <w:sz w:val="31"/>
        </w:rPr>
      </w:pPr>
    </w:p>
    <w:p w:rsidR="00B36788" w:rsidRDefault="00C025B9">
      <w:pPr>
        <w:spacing w:line="276" w:lineRule="auto"/>
        <w:ind w:left="152" w:right="125"/>
        <w:jc w:val="both"/>
        <w:rPr>
          <w:b/>
          <w:sz w:val="24"/>
        </w:rPr>
      </w:pPr>
      <w:r>
        <w:rPr>
          <w:b/>
          <w:spacing w:val="15"/>
          <w:sz w:val="24"/>
        </w:rPr>
        <w:t xml:space="preserve">Valutazione </w:t>
      </w:r>
      <w:r>
        <w:rPr>
          <w:b/>
          <w:spacing w:val="14"/>
          <w:sz w:val="24"/>
        </w:rPr>
        <w:t xml:space="preserve">comparativa </w:t>
      </w:r>
      <w:r>
        <w:rPr>
          <w:b/>
          <w:spacing w:val="10"/>
          <w:sz w:val="24"/>
        </w:rPr>
        <w:t xml:space="preserve">per </w:t>
      </w:r>
      <w:r>
        <w:rPr>
          <w:b/>
          <w:spacing w:val="13"/>
          <w:sz w:val="24"/>
        </w:rPr>
        <w:t xml:space="preserve">borsa </w:t>
      </w:r>
      <w:r>
        <w:rPr>
          <w:b/>
          <w:spacing w:val="8"/>
          <w:sz w:val="24"/>
        </w:rPr>
        <w:t xml:space="preserve">di </w:t>
      </w:r>
      <w:r>
        <w:rPr>
          <w:b/>
          <w:spacing w:val="13"/>
          <w:sz w:val="24"/>
        </w:rPr>
        <w:t xml:space="preserve">Studio </w:t>
      </w:r>
      <w:r>
        <w:rPr>
          <w:b/>
          <w:spacing w:val="14"/>
          <w:sz w:val="24"/>
        </w:rPr>
        <w:t xml:space="preserve">junior, </w:t>
      </w:r>
      <w:r>
        <w:rPr>
          <w:b/>
          <w:spacing w:val="13"/>
          <w:sz w:val="24"/>
        </w:rPr>
        <w:t xml:space="preserve">bando </w:t>
      </w:r>
      <w:r>
        <w:rPr>
          <w:b/>
          <w:spacing w:val="8"/>
          <w:sz w:val="24"/>
        </w:rPr>
        <w:t xml:space="preserve">n. </w:t>
      </w:r>
      <w:r>
        <w:rPr>
          <w:b/>
          <w:spacing w:val="14"/>
          <w:sz w:val="24"/>
        </w:rPr>
        <w:t xml:space="preserve">14/2020, </w:t>
      </w:r>
      <w:r>
        <w:rPr>
          <w:b/>
          <w:spacing w:val="13"/>
          <w:sz w:val="24"/>
        </w:rPr>
        <w:t xml:space="preserve">prot. </w:t>
      </w:r>
      <w:r>
        <w:rPr>
          <w:b/>
          <w:spacing w:val="8"/>
          <w:sz w:val="24"/>
        </w:rPr>
        <w:t xml:space="preserve">N. </w:t>
      </w:r>
      <w:proofErr w:type="gramStart"/>
      <w:r>
        <w:rPr>
          <w:b/>
          <w:spacing w:val="10"/>
          <w:sz w:val="24"/>
        </w:rPr>
        <w:t>293  del</w:t>
      </w:r>
      <w:proofErr w:type="gramEnd"/>
      <w:r>
        <w:rPr>
          <w:b/>
          <w:spacing w:val="36"/>
          <w:sz w:val="24"/>
        </w:rPr>
        <w:t xml:space="preserve"> </w:t>
      </w:r>
      <w:r>
        <w:rPr>
          <w:b/>
          <w:spacing w:val="15"/>
          <w:sz w:val="24"/>
        </w:rPr>
        <w:t>03/07/2020.</w:t>
      </w:r>
    </w:p>
    <w:p w:rsidR="00B36788" w:rsidRDefault="00B36788">
      <w:pPr>
        <w:pStyle w:val="Corpotesto"/>
        <w:spacing w:before="7"/>
        <w:rPr>
          <w:b/>
          <w:sz w:val="27"/>
        </w:rPr>
      </w:pPr>
    </w:p>
    <w:p w:rsidR="00B36788" w:rsidRDefault="00C025B9">
      <w:pPr>
        <w:ind w:left="152"/>
        <w:rPr>
          <w:b/>
          <w:i/>
          <w:sz w:val="24"/>
        </w:rPr>
      </w:pPr>
      <w:r>
        <w:rPr>
          <w:b/>
          <w:i/>
          <w:sz w:val="24"/>
        </w:rPr>
        <w:t>°°°°°°°°°°°°°°°°°°°°°°°°°°°°°°°°°°°°°°°°°°°°°°°°°°°°°°°°°°°°°°°°°°°°°°°°°°°°°°°°°°°°°°°°°°°°°°°°°°°°°°°°°°°°°°°°°°°°°°°</w:t>
      </w:r>
    </w:p>
    <w:p w:rsidR="00B36788" w:rsidRDefault="00C025B9">
      <w:pPr>
        <w:pStyle w:val="Titolo1"/>
        <w:spacing w:before="43"/>
        <w:ind w:right="3440"/>
      </w:pPr>
      <w:proofErr w:type="gramStart"/>
      <w:r>
        <w:t>VERBALE  N</w:t>
      </w:r>
      <w:proofErr w:type="gramEnd"/>
      <w:r>
        <w:t xml:space="preserve"> . 1</w:t>
      </w:r>
    </w:p>
    <w:p w:rsidR="00B36788" w:rsidRDefault="00B36788">
      <w:pPr>
        <w:pStyle w:val="Corpotesto"/>
        <w:spacing w:before="4"/>
        <w:rPr>
          <w:b/>
          <w:sz w:val="31"/>
        </w:rPr>
      </w:pPr>
    </w:p>
    <w:p w:rsidR="00B36788" w:rsidRDefault="00C025B9">
      <w:pPr>
        <w:pStyle w:val="Corpotesto"/>
        <w:spacing w:line="276" w:lineRule="auto"/>
        <w:ind w:left="152" w:right="107"/>
        <w:jc w:val="both"/>
      </w:pPr>
      <w:r>
        <w:t>Il giorno 11 Agosto 2020 alle ore 11:30 si è riunita in modalità telematica la Commissione esaminatrice nominata dal Con</w:t>
      </w:r>
      <w:r>
        <w:t>siglio della Scuola del 10/08/2020, per procedere alla valutazione comparativa, per titoli e colloquio, dei candidati alla borsa di studio junior per l</w:t>
      </w:r>
      <w:r>
        <w:rPr>
          <w:rFonts w:ascii="Arial" w:hAnsi="Arial"/>
        </w:rPr>
        <w:t>’</w:t>
      </w:r>
      <w:r>
        <w:t xml:space="preserve">attività di ricerca </w:t>
      </w:r>
      <w:r>
        <w:rPr>
          <w:rFonts w:ascii="Arial" w:hAnsi="Arial"/>
        </w:rPr>
        <w:t>‘</w:t>
      </w:r>
      <w:proofErr w:type="spellStart"/>
      <w:r>
        <w:rPr>
          <w:i/>
        </w:rPr>
        <w:t>Assessing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accuracy</w:t>
      </w:r>
      <w:proofErr w:type="spellEnd"/>
      <w:r>
        <w:rPr>
          <w:i/>
        </w:rPr>
        <w:t xml:space="preserve"> of LAI estimate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Sentinel-2 images</w:t>
      </w:r>
      <w:r>
        <w:rPr>
          <w:rFonts w:ascii="Arial" w:hAnsi="Arial"/>
        </w:rPr>
        <w:t xml:space="preserve">’ </w:t>
      </w:r>
      <w:r>
        <w:t>della durata di 2 me</w:t>
      </w:r>
      <w:r>
        <w:t xml:space="preserve">si finanziata dal progetto SBAM </w:t>
      </w:r>
      <w:r>
        <w:rPr>
          <w:rFonts w:ascii="Arial" w:hAnsi="Arial"/>
        </w:rPr>
        <w:t>nell’</w:t>
      </w:r>
      <w:r>
        <w:t>area scientifica disciplinare ING/IND-05, bando n. 14/2020 del 03 Luglio 2020.</w:t>
      </w:r>
    </w:p>
    <w:p w:rsidR="00B36788" w:rsidRDefault="00B36788">
      <w:pPr>
        <w:pStyle w:val="Corpotesto"/>
        <w:spacing w:before="6"/>
        <w:rPr>
          <w:sz w:val="27"/>
        </w:rPr>
      </w:pPr>
    </w:p>
    <w:p w:rsidR="00B36788" w:rsidRDefault="00C025B9">
      <w:pPr>
        <w:pStyle w:val="Corpotesto"/>
        <w:spacing w:before="1"/>
        <w:ind w:left="152"/>
      </w:pPr>
      <w:r>
        <w:t>La Commissione è composta da:</w:t>
      </w:r>
    </w:p>
    <w:p w:rsidR="00B36788" w:rsidRDefault="00C025B9">
      <w:pPr>
        <w:pStyle w:val="Corpotesto"/>
        <w:tabs>
          <w:tab w:val="left" w:pos="3556"/>
        </w:tabs>
        <w:spacing w:before="43"/>
        <w:ind w:left="152"/>
      </w:pPr>
      <w:r>
        <w:rPr>
          <w:w w:val="105"/>
        </w:rPr>
        <w:t>Prof.</w:t>
      </w:r>
      <w:r>
        <w:rPr>
          <w:spacing w:val="-7"/>
          <w:w w:val="105"/>
        </w:rPr>
        <w:t xml:space="preserve"> </w:t>
      </w:r>
      <w:r>
        <w:rPr>
          <w:w w:val="105"/>
        </w:rPr>
        <w:t>Giovanni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Laneve</w:t>
      </w:r>
      <w:proofErr w:type="spellEnd"/>
      <w:r>
        <w:rPr>
          <w:w w:val="105"/>
        </w:rPr>
        <w:tab/>
        <w:t>Componente</w:t>
      </w:r>
    </w:p>
    <w:p w:rsidR="00B36788" w:rsidRDefault="00C025B9">
      <w:pPr>
        <w:pStyle w:val="Corpotesto"/>
        <w:tabs>
          <w:tab w:val="left" w:pos="3556"/>
        </w:tabs>
        <w:spacing w:before="45"/>
        <w:ind w:left="152"/>
      </w:pPr>
      <w:r>
        <w:rPr>
          <w:w w:val="105"/>
        </w:rPr>
        <w:t>Prof.</w:t>
      </w:r>
      <w:r>
        <w:rPr>
          <w:spacing w:val="-5"/>
          <w:w w:val="105"/>
        </w:rPr>
        <w:t xml:space="preserve"> </w:t>
      </w:r>
      <w:r>
        <w:rPr>
          <w:w w:val="105"/>
        </w:rPr>
        <w:t>Fabio</w:t>
      </w:r>
      <w:r>
        <w:rPr>
          <w:spacing w:val="-4"/>
          <w:w w:val="105"/>
        </w:rPr>
        <w:t xml:space="preserve"> </w:t>
      </w:r>
      <w:r>
        <w:rPr>
          <w:w w:val="105"/>
        </w:rPr>
        <w:t>Curti</w:t>
      </w:r>
      <w:r>
        <w:rPr>
          <w:w w:val="105"/>
        </w:rPr>
        <w:tab/>
        <w:t>Componente</w:t>
      </w:r>
    </w:p>
    <w:p w:rsidR="00B36788" w:rsidRDefault="00C025B9">
      <w:pPr>
        <w:pStyle w:val="Corpotesto"/>
        <w:tabs>
          <w:tab w:val="left" w:pos="3556"/>
        </w:tabs>
        <w:spacing w:before="43"/>
        <w:ind w:left="152"/>
      </w:pPr>
      <w:r>
        <w:rPr>
          <w:w w:val="105"/>
        </w:rPr>
        <w:t>Prof.</w:t>
      </w:r>
      <w:r>
        <w:rPr>
          <w:spacing w:val="-6"/>
          <w:w w:val="105"/>
        </w:rPr>
        <w:t xml:space="preserve"> </w:t>
      </w:r>
      <w:r>
        <w:rPr>
          <w:w w:val="105"/>
        </w:rPr>
        <w:t>Maurizio</w:t>
      </w:r>
      <w:r>
        <w:rPr>
          <w:spacing w:val="-5"/>
          <w:w w:val="105"/>
        </w:rPr>
        <w:t xml:space="preserve"> </w:t>
      </w:r>
      <w:r>
        <w:rPr>
          <w:w w:val="105"/>
        </w:rPr>
        <w:t>Parisse</w:t>
      </w:r>
      <w:r>
        <w:rPr>
          <w:w w:val="105"/>
        </w:rPr>
        <w:tab/>
      </w:r>
      <w:r>
        <w:rPr>
          <w:spacing w:val="11"/>
          <w:w w:val="105"/>
        </w:rPr>
        <w:t>Presidente</w:t>
      </w:r>
    </w:p>
    <w:p w:rsidR="00B36788" w:rsidRDefault="00B36788">
      <w:pPr>
        <w:pStyle w:val="Corpotesto"/>
        <w:spacing w:before="3"/>
        <w:rPr>
          <w:sz w:val="31"/>
        </w:rPr>
      </w:pPr>
    </w:p>
    <w:p w:rsidR="00B36788" w:rsidRDefault="00C025B9">
      <w:pPr>
        <w:pStyle w:val="Corpotesto"/>
        <w:spacing w:before="1"/>
        <w:ind w:left="152"/>
        <w:jc w:val="both"/>
      </w:pPr>
      <w:r>
        <w:t xml:space="preserve">La Commissione, unanime, assegna le funzioni </w:t>
      </w:r>
      <w:r>
        <w:rPr>
          <w:spacing w:val="2"/>
        </w:rPr>
        <w:t xml:space="preserve">di </w:t>
      </w:r>
      <w:r>
        <w:t>Segretario al Prof. Giovanni</w:t>
      </w:r>
      <w:r>
        <w:rPr>
          <w:spacing w:val="54"/>
        </w:rPr>
        <w:t xml:space="preserve"> </w:t>
      </w:r>
      <w:proofErr w:type="spellStart"/>
      <w:r>
        <w:t>Laneve</w:t>
      </w:r>
      <w:proofErr w:type="spellEnd"/>
      <w:r>
        <w:t>.</w:t>
      </w:r>
    </w:p>
    <w:p w:rsidR="00B36788" w:rsidRDefault="00C025B9">
      <w:pPr>
        <w:pStyle w:val="Corpotesto"/>
        <w:spacing w:before="43" w:line="278" w:lineRule="auto"/>
        <w:ind w:left="152" w:right="106"/>
        <w:jc w:val="both"/>
      </w:pPr>
      <w:r>
        <w:t>La Commissione prende visione del bando di selezione e stabilisce i criteri di ripartizione dei punteggi di cui all'art. 3 del bando e le norme per la prosecuzione dei</w:t>
      </w:r>
      <w:r>
        <w:rPr>
          <w:spacing w:val="-16"/>
        </w:rPr>
        <w:t xml:space="preserve"> </w:t>
      </w:r>
      <w:r>
        <w:t>lavori.</w:t>
      </w:r>
    </w:p>
    <w:p w:rsidR="00B36788" w:rsidRDefault="00C025B9">
      <w:pPr>
        <w:pStyle w:val="Corpotesto"/>
        <w:spacing w:line="276" w:lineRule="auto"/>
        <w:ind w:left="152" w:right="107"/>
        <w:jc w:val="both"/>
      </w:pPr>
      <w:r>
        <w:rPr>
          <w:w w:val="105"/>
        </w:rPr>
        <w:t xml:space="preserve">La Commissione, prima ancora di prendere visione delle domande presentate e dei </w:t>
      </w:r>
      <w:r>
        <w:rPr>
          <w:w w:val="105"/>
        </w:rPr>
        <w:t>titoli, stabilisce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24"/>
          <w:w w:val="105"/>
        </w:rPr>
        <w:t xml:space="preserve"> </w:t>
      </w:r>
      <w:r>
        <w:rPr>
          <w:w w:val="105"/>
        </w:rPr>
        <w:t>criteri</w:t>
      </w:r>
      <w:r>
        <w:rPr>
          <w:spacing w:val="-30"/>
          <w:w w:val="105"/>
        </w:rPr>
        <w:t xml:space="preserve"> </w:t>
      </w:r>
      <w:r>
        <w:rPr>
          <w:w w:val="105"/>
        </w:rPr>
        <w:t>di</w:t>
      </w:r>
      <w:r>
        <w:rPr>
          <w:spacing w:val="-32"/>
          <w:w w:val="105"/>
        </w:rPr>
        <w:t xml:space="preserve"> </w:t>
      </w:r>
      <w:r>
        <w:rPr>
          <w:w w:val="105"/>
        </w:rPr>
        <w:t>ripartizione</w:t>
      </w:r>
      <w:r>
        <w:rPr>
          <w:spacing w:val="-27"/>
          <w:w w:val="105"/>
        </w:rPr>
        <w:t xml:space="preserve"> </w:t>
      </w:r>
      <w:r>
        <w:rPr>
          <w:w w:val="105"/>
        </w:rPr>
        <w:t>dei</w:t>
      </w:r>
      <w:r>
        <w:rPr>
          <w:spacing w:val="-33"/>
          <w:w w:val="105"/>
        </w:rPr>
        <w:t xml:space="preserve"> </w:t>
      </w:r>
      <w:r>
        <w:rPr>
          <w:rFonts w:ascii="Arial" w:hAnsi="Arial"/>
          <w:w w:val="105"/>
        </w:rPr>
        <w:t>punteggi,</w:t>
      </w:r>
      <w:r>
        <w:rPr>
          <w:rFonts w:ascii="Arial" w:hAnsi="Arial"/>
          <w:spacing w:val="-45"/>
          <w:w w:val="105"/>
        </w:rPr>
        <w:t xml:space="preserve"> </w:t>
      </w:r>
      <w:r>
        <w:rPr>
          <w:rFonts w:ascii="Arial" w:hAnsi="Arial"/>
          <w:w w:val="105"/>
        </w:rPr>
        <w:t>nel</w:t>
      </w:r>
      <w:r>
        <w:rPr>
          <w:rFonts w:ascii="Arial" w:hAnsi="Arial"/>
          <w:spacing w:val="-46"/>
          <w:w w:val="105"/>
        </w:rPr>
        <w:t xml:space="preserve"> </w:t>
      </w:r>
      <w:r>
        <w:rPr>
          <w:rFonts w:ascii="Arial" w:hAnsi="Arial"/>
          <w:w w:val="105"/>
        </w:rPr>
        <w:t>rispetto</w:t>
      </w:r>
      <w:r>
        <w:rPr>
          <w:rFonts w:ascii="Arial" w:hAnsi="Arial"/>
          <w:spacing w:val="-46"/>
          <w:w w:val="105"/>
        </w:rPr>
        <w:t xml:space="preserve"> </w:t>
      </w:r>
      <w:r>
        <w:rPr>
          <w:rFonts w:ascii="Arial" w:hAnsi="Arial"/>
          <w:w w:val="105"/>
        </w:rPr>
        <w:t>dell’a</w:t>
      </w:r>
      <w:r>
        <w:rPr>
          <w:w w:val="105"/>
        </w:rPr>
        <w:t>rt.</w:t>
      </w:r>
      <w:r>
        <w:rPr>
          <w:spacing w:val="-35"/>
          <w:w w:val="105"/>
        </w:rPr>
        <w:t xml:space="preserve"> </w:t>
      </w:r>
      <w:r>
        <w:rPr>
          <w:w w:val="105"/>
        </w:rPr>
        <w:t>3</w:t>
      </w:r>
      <w:r>
        <w:rPr>
          <w:spacing w:val="-29"/>
          <w:w w:val="105"/>
        </w:rPr>
        <w:t xml:space="preserve"> </w:t>
      </w:r>
      <w:r>
        <w:rPr>
          <w:w w:val="105"/>
        </w:rPr>
        <w:t>del</w:t>
      </w:r>
      <w:r>
        <w:rPr>
          <w:spacing w:val="-35"/>
          <w:w w:val="105"/>
        </w:rPr>
        <w:t xml:space="preserve"> </w:t>
      </w:r>
      <w:r>
        <w:rPr>
          <w:w w:val="105"/>
        </w:rPr>
        <w:t>bando</w:t>
      </w:r>
      <w:r>
        <w:rPr>
          <w:spacing w:val="-32"/>
          <w:w w:val="105"/>
        </w:rPr>
        <w:t xml:space="preserve"> </w:t>
      </w:r>
      <w:r>
        <w:rPr>
          <w:w w:val="105"/>
        </w:rPr>
        <w:t>e</w:t>
      </w:r>
      <w:r>
        <w:rPr>
          <w:spacing w:val="-33"/>
          <w:w w:val="105"/>
        </w:rPr>
        <w:t xml:space="preserve"> </w:t>
      </w:r>
      <w:r>
        <w:rPr>
          <w:w w:val="105"/>
        </w:rPr>
        <w:t>tenendo</w:t>
      </w:r>
      <w:r>
        <w:rPr>
          <w:spacing w:val="-33"/>
          <w:w w:val="105"/>
        </w:rPr>
        <w:t xml:space="preserve"> </w:t>
      </w:r>
      <w:r>
        <w:rPr>
          <w:w w:val="105"/>
        </w:rPr>
        <w:t>conto</w:t>
      </w:r>
      <w:r>
        <w:rPr>
          <w:spacing w:val="-32"/>
          <w:w w:val="105"/>
        </w:rPr>
        <w:t xml:space="preserve"> </w:t>
      </w:r>
      <w:r>
        <w:rPr>
          <w:w w:val="105"/>
        </w:rPr>
        <w:t>che i punti a disposizione per i titoli sono</w:t>
      </w:r>
      <w:r>
        <w:rPr>
          <w:spacing w:val="-27"/>
          <w:w w:val="105"/>
        </w:rPr>
        <w:t xml:space="preserve"> </w:t>
      </w:r>
      <w:r>
        <w:rPr>
          <w:w w:val="105"/>
        </w:rPr>
        <w:t>25/40:</w:t>
      </w:r>
    </w:p>
    <w:p w:rsidR="00B36788" w:rsidRDefault="00B36788">
      <w:pPr>
        <w:pStyle w:val="Corpotesto"/>
        <w:spacing w:before="3"/>
        <w:rPr>
          <w:sz w:val="27"/>
        </w:rPr>
      </w:pPr>
    </w:p>
    <w:p w:rsidR="00B36788" w:rsidRDefault="00C025B9">
      <w:pPr>
        <w:pStyle w:val="Paragrafoelenco"/>
        <w:numPr>
          <w:ilvl w:val="0"/>
          <w:numId w:val="2"/>
        </w:numPr>
        <w:tabs>
          <w:tab w:val="left" w:pos="377"/>
        </w:tabs>
        <w:spacing w:before="0"/>
        <w:ind w:hanging="225"/>
        <w:rPr>
          <w:sz w:val="24"/>
        </w:rPr>
      </w:pPr>
      <w:r>
        <w:rPr>
          <w:sz w:val="24"/>
        </w:rPr>
        <w:t>Fino a n. 5 punti per il voto di laurea; in</w:t>
      </w:r>
      <w:r>
        <w:rPr>
          <w:spacing w:val="-7"/>
          <w:sz w:val="24"/>
        </w:rPr>
        <w:t xml:space="preserve"> </w:t>
      </w:r>
      <w:r>
        <w:rPr>
          <w:sz w:val="24"/>
        </w:rPr>
        <w:t>particolare:</w:t>
      </w:r>
    </w:p>
    <w:p w:rsidR="00B36788" w:rsidRDefault="00C025B9">
      <w:pPr>
        <w:pStyle w:val="Paragrafoelenco"/>
        <w:numPr>
          <w:ilvl w:val="1"/>
          <w:numId w:val="2"/>
        </w:numPr>
        <w:tabs>
          <w:tab w:val="left" w:pos="862"/>
        </w:tabs>
        <w:rPr>
          <w:sz w:val="24"/>
        </w:rPr>
      </w:pPr>
      <w:r>
        <w:rPr>
          <w:sz w:val="24"/>
        </w:rPr>
        <w:t>n. 5 punti per 110 e 110 e</w:t>
      </w:r>
      <w:r>
        <w:rPr>
          <w:spacing w:val="-5"/>
          <w:sz w:val="24"/>
        </w:rPr>
        <w:t xml:space="preserve"> </w:t>
      </w:r>
      <w:r>
        <w:rPr>
          <w:sz w:val="24"/>
        </w:rPr>
        <w:t>lode</w:t>
      </w:r>
    </w:p>
    <w:p w:rsidR="00B36788" w:rsidRDefault="00C025B9">
      <w:pPr>
        <w:pStyle w:val="Paragrafoelenco"/>
        <w:numPr>
          <w:ilvl w:val="1"/>
          <w:numId w:val="2"/>
        </w:numPr>
        <w:tabs>
          <w:tab w:val="left" w:pos="862"/>
        </w:tabs>
        <w:rPr>
          <w:sz w:val="24"/>
        </w:rPr>
      </w:pPr>
      <w:r>
        <w:rPr>
          <w:sz w:val="24"/>
        </w:rPr>
        <w:t>n. 3 punti da 105 a</w:t>
      </w:r>
      <w:r>
        <w:rPr>
          <w:spacing w:val="-8"/>
          <w:sz w:val="24"/>
        </w:rPr>
        <w:t xml:space="preserve"> </w:t>
      </w:r>
      <w:r>
        <w:rPr>
          <w:sz w:val="24"/>
        </w:rPr>
        <w:t>109</w:t>
      </w:r>
    </w:p>
    <w:p w:rsidR="00B36788" w:rsidRDefault="00C025B9">
      <w:pPr>
        <w:pStyle w:val="Paragrafoelenco"/>
        <w:numPr>
          <w:ilvl w:val="1"/>
          <w:numId w:val="2"/>
        </w:numPr>
        <w:tabs>
          <w:tab w:val="left" w:pos="862"/>
        </w:tabs>
        <w:spacing w:before="46"/>
        <w:rPr>
          <w:sz w:val="24"/>
        </w:rPr>
      </w:pPr>
      <w:r>
        <w:rPr>
          <w:sz w:val="24"/>
        </w:rPr>
        <w:t>n. 1 punto voto inferiore a</w:t>
      </w:r>
      <w:r>
        <w:rPr>
          <w:spacing w:val="-4"/>
          <w:sz w:val="24"/>
        </w:rPr>
        <w:t xml:space="preserve"> </w:t>
      </w:r>
      <w:r>
        <w:rPr>
          <w:sz w:val="24"/>
        </w:rPr>
        <w:t>105.</w:t>
      </w:r>
    </w:p>
    <w:p w:rsidR="00B36788" w:rsidRDefault="00B36788">
      <w:pPr>
        <w:pStyle w:val="Corpotesto"/>
        <w:spacing w:before="7"/>
        <w:rPr>
          <w:sz w:val="31"/>
        </w:rPr>
      </w:pPr>
    </w:p>
    <w:p w:rsidR="00B36788" w:rsidRDefault="00C025B9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spacing w:before="1"/>
        <w:ind w:left="861" w:hanging="349"/>
        <w:rPr>
          <w:sz w:val="24"/>
        </w:rPr>
      </w:pPr>
      <w:r>
        <w:rPr>
          <w:sz w:val="24"/>
        </w:rPr>
        <w:t>Fino a n. 10 punti per le prove finali in relazione alla attività di ricerca prevista nel</w:t>
      </w:r>
      <w:r>
        <w:rPr>
          <w:spacing w:val="-27"/>
          <w:sz w:val="24"/>
        </w:rPr>
        <w:t xml:space="preserve"> </w:t>
      </w:r>
      <w:r>
        <w:rPr>
          <w:sz w:val="24"/>
        </w:rPr>
        <w:t>bando.</w:t>
      </w:r>
    </w:p>
    <w:p w:rsidR="00B36788" w:rsidRDefault="00B36788">
      <w:pPr>
        <w:pStyle w:val="Corpotesto"/>
        <w:spacing w:before="2"/>
        <w:rPr>
          <w:sz w:val="31"/>
        </w:rPr>
      </w:pPr>
    </w:p>
    <w:p w:rsidR="00B36788" w:rsidRDefault="00C025B9">
      <w:pPr>
        <w:pStyle w:val="Paragrafoelenco"/>
        <w:numPr>
          <w:ilvl w:val="0"/>
          <w:numId w:val="1"/>
        </w:numPr>
        <w:tabs>
          <w:tab w:val="left" w:pos="917"/>
        </w:tabs>
        <w:spacing w:before="1" w:line="276" w:lineRule="auto"/>
        <w:ind w:right="119" w:hanging="360"/>
        <w:jc w:val="both"/>
        <w:rPr>
          <w:sz w:val="24"/>
        </w:rPr>
      </w:pPr>
      <w:r>
        <w:tab/>
      </w:r>
      <w:r>
        <w:rPr>
          <w:sz w:val="24"/>
        </w:rPr>
        <w:t xml:space="preserve">Fino a n. 10 punti </w:t>
      </w:r>
      <w:r>
        <w:rPr>
          <w:spacing w:val="4"/>
          <w:sz w:val="24"/>
        </w:rPr>
        <w:t xml:space="preserve">per eventuali ulteriori titoli </w:t>
      </w:r>
      <w:r>
        <w:rPr>
          <w:sz w:val="24"/>
        </w:rPr>
        <w:t xml:space="preserve">(a </w:t>
      </w:r>
      <w:r>
        <w:rPr>
          <w:spacing w:val="4"/>
          <w:sz w:val="24"/>
        </w:rPr>
        <w:t>titolo esempli</w:t>
      </w:r>
      <w:r>
        <w:rPr>
          <w:spacing w:val="4"/>
          <w:sz w:val="24"/>
        </w:rPr>
        <w:t xml:space="preserve">ficativo </w:t>
      </w:r>
      <w:r>
        <w:rPr>
          <w:spacing w:val="3"/>
          <w:sz w:val="24"/>
        </w:rPr>
        <w:t xml:space="preserve">ma non </w:t>
      </w:r>
      <w:proofErr w:type="gramStart"/>
      <w:r>
        <w:rPr>
          <w:spacing w:val="5"/>
          <w:sz w:val="24"/>
        </w:rPr>
        <w:t xml:space="preserve">esaustivo  </w:t>
      </w:r>
      <w:r>
        <w:rPr>
          <w:spacing w:val="3"/>
          <w:sz w:val="24"/>
        </w:rPr>
        <w:t>si</w:t>
      </w:r>
      <w:proofErr w:type="gramEnd"/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 xml:space="preserve">considerano </w:t>
      </w:r>
      <w:r>
        <w:rPr>
          <w:sz w:val="24"/>
        </w:rPr>
        <w:t xml:space="preserve">i </w:t>
      </w:r>
      <w:r>
        <w:rPr>
          <w:spacing w:val="5"/>
          <w:sz w:val="24"/>
        </w:rPr>
        <w:t xml:space="preserve">seguenti: </w:t>
      </w:r>
      <w:r>
        <w:rPr>
          <w:spacing w:val="4"/>
          <w:sz w:val="24"/>
        </w:rPr>
        <w:t xml:space="preserve">possesso </w:t>
      </w:r>
      <w:r>
        <w:rPr>
          <w:spacing w:val="3"/>
          <w:sz w:val="24"/>
        </w:rPr>
        <w:t xml:space="preserve">del </w:t>
      </w:r>
      <w:r>
        <w:rPr>
          <w:spacing w:val="4"/>
          <w:sz w:val="24"/>
        </w:rPr>
        <w:t xml:space="preserve">titolo </w:t>
      </w:r>
      <w:r>
        <w:rPr>
          <w:spacing w:val="2"/>
          <w:sz w:val="24"/>
        </w:rPr>
        <w:t xml:space="preserve">di </w:t>
      </w:r>
      <w:r>
        <w:rPr>
          <w:spacing w:val="4"/>
          <w:sz w:val="24"/>
        </w:rPr>
        <w:t xml:space="preserve">laurea </w:t>
      </w:r>
      <w:r>
        <w:rPr>
          <w:spacing w:val="6"/>
          <w:sz w:val="24"/>
        </w:rPr>
        <w:t xml:space="preserve">magistrale, </w:t>
      </w:r>
      <w:r>
        <w:rPr>
          <w:spacing w:val="4"/>
          <w:sz w:val="24"/>
        </w:rPr>
        <w:t xml:space="preserve">master </w:t>
      </w:r>
      <w:r>
        <w:rPr>
          <w:spacing w:val="2"/>
          <w:sz w:val="24"/>
        </w:rPr>
        <w:t xml:space="preserve">di  </w:t>
      </w:r>
      <w:r>
        <w:rPr>
          <w:spacing w:val="4"/>
          <w:sz w:val="24"/>
        </w:rPr>
        <w:t>primo livello,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attestati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pacing w:val="5"/>
          <w:sz w:val="24"/>
        </w:rPr>
        <w:t>frequenza</w:t>
      </w:r>
      <w:r>
        <w:rPr>
          <w:spacing w:val="22"/>
          <w:sz w:val="24"/>
        </w:rPr>
        <w:t xml:space="preserve"> 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conseguimento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corsi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alta</w:t>
      </w:r>
      <w:r>
        <w:rPr>
          <w:spacing w:val="22"/>
          <w:sz w:val="24"/>
        </w:rPr>
        <w:t xml:space="preserve"> </w:t>
      </w:r>
      <w:r>
        <w:rPr>
          <w:spacing w:val="4"/>
          <w:sz w:val="24"/>
        </w:rPr>
        <w:t>formazione,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di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corsi</w:t>
      </w:r>
      <w:r>
        <w:rPr>
          <w:spacing w:val="25"/>
          <w:sz w:val="24"/>
        </w:rPr>
        <w:t xml:space="preserve"> </w:t>
      </w:r>
      <w:r>
        <w:rPr>
          <w:spacing w:val="2"/>
          <w:sz w:val="24"/>
        </w:rPr>
        <w:t>di</w:t>
      </w:r>
    </w:p>
    <w:p w:rsidR="00B36788" w:rsidRDefault="00B36788">
      <w:pPr>
        <w:spacing w:line="276" w:lineRule="auto"/>
        <w:jc w:val="both"/>
        <w:rPr>
          <w:sz w:val="24"/>
        </w:rPr>
        <w:sectPr w:rsidR="00B36788">
          <w:headerReference w:type="default" r:id="rId7"/>
          <w:footerReference w:type="default" r:id="rId8"/>
          <w:type w:val="continuous"/>
          <w:pgSz w:w="11910" w:h="16840"/>
          <w:pgMar w:top="2300" w:right="880" w:bottom="1820" w:left="980" w:header="915" w:footer="1626" w:gutter="0"/>
          <w:pgNumType w:start="1"/>
          <w:cols w:space="720"/>
        </w:sectPr>
      </w:pPr>
    </w:p>
    <w:p w:rsidR="00B36788" w:rsidRDefault="00B36788">
      <w:pPr>
        <w:pStyle w:val="Corpotesto"/>
        <w:spacing w:before="6"/>
        <w:rPr>
          <w:sz w:val="12"/>
        </w:rPr>
      </w:pPr>
    </w:p>
    <w:p w:rsidR="00B36788" w:rsidRDefault="00C025B9">
      <w:pPr>
        <w:pStyle w:val="Corpotesto"/>
        <w:spacing w:before="51"/>
        <w:ind w:left="873"/>
      </w:pPr>
      <w:r>
        <w:t xml:space="preserve">formazione, di corsi di perfezionamento post </w:t>
      </w:r>
      <w:proofErr w:type="spellStart"/>
      <w:r>
        <w:t>lauream</w:t>
      </w:r>
      <w:proofErr w:type="spellEnd"/>
      <w:r>
        <w:t xml:space="preserve"> di primo livello e di attività di</w:t>
      </w:r>
    </w:p>
    <w:p w:rsidR="00B36788" w:rsidRDefault="00C025B9">
      <w:pPr>
        <w:pStyle w:val="Corpotesto"/>
        <w:spacing w:before="43"/>
        <w:ind w:left="873"/>
      </w:pPr>
      <w:r>
        <w:rPr>
          <w:rFonts w:ascii="Arial" w:hAnsi="Arial"/>
        </w:rPr>
        <w:t>formazione conseguiti in Italia o all’estero)</w:t>
      </w:r>
      <w:r>
        <w:t>:</w:t>
      </w:r>
    </w:p>
    <w:p w:rsidR="00B36788" w:rsidRDefault="00C025B9">
      <w:pPr>
        <w:pStyle w:val="Paragrafoelenco"/>
        <w:numPr>
          <w:ilvl w:val="1"/>
          <w:numId w:val="1"/>
        </w:numPr>
        <w:tabs>
          <w:tab w:val="left" w:pos="862"/>
        </w:tabs>
        <w:spacing w:before="46"/>
        <w:rPr>
          <w:sz w:val="24"/>
        </w:rPr>
      </w:pPr>
      <w:r>
        <w:rPr>
          <w:sz w:val="24"/>
        </w:rPr>
        <w:t>n. 10 punti per durata superiore o uguale a 3</w:t>
      </w:r>
      <w:r>
        <w:rPr>
          <w:spacing w:val="-3"/>
          <w:sz w:val="24"/>
        </w:rPr>
        <w:t xml:space="preserve"> </w:t>
      </w:r>
      <w:r>
        <w:rPr>
          <w:sz w:val="24"/>
        </w:rPr>
        <w:t>anni</w:t>
      </w:r>
    </w:p>
    <w:p w:rsidR="00B36788" w:rsidRDefault="00C025B9">
      <w:pPr>
        <w:pStyle w:val="Paragrafoelenco"/>
        <w:numPr>
          <w:ilvl w:val="1"/>
          <w:numId w:val="1"/>
        </w:numPr>
        <w:tabs>
          <w:tab w:val="left" w:pos="862"/>
        </w:tabs>
        <w:rPr>
          <w:sz w:val="24"/>
        </w:rPr>
      </w:pPr>
      <w:r>
        <w:rPr>
          <w:sz w:val="24"/>
        </w:rPr>
        <w:t>n. 7 punti per durata superiore o uguale a 2</w:t>
      </w:r>
      <w:r>
        <w:rPr>
          <w:spacing w:val="-8"/>
          <w:sz w:val="24"/>
        </w:rPr>
        <w:t xml:space="preserve"> </w:t>
      </w:r>
      <w:r>
        <w:rPr>
          <w:sz w:val="24"/>
        </w:rPr>
        <w:t>anni</w:t>
      </w:r>
    </w:p>
    <w:p w:rsidR="00B36788" w:rsidRDefault="00C025B9">
      <w:pPr>
        <w:pStyle w:val="Paragrafoelenco"/>
        <w:numPr>
          <w:ilvl w:val="1"/>
          <w:numId w:val="1"/>
        </w:numPr>
        <w:tabs>
          <w:tab w:val="left" w:pos="862"/>
        </w:tabs>
        <w:rPr>
          <w:sz w:val="24"/>
        </w:rPr>
      </w:pPr>
      <w:r>
        <w:rPr>
          <w:sz w:val="24"/>
        </w:rPr>
        <w:t>n. 5 punti per durata superiore o uguale a 1</w:t>
      </w:r>
      <w:r>
        <w:rPr>
          <w:spacing w:val="-8"/>
          <w:sz w:val="24"/>
        </w:rPr>
        <w:t xml:space="preserve"> </w:t>
      </w:r>
      <w:r>
        <w:rPr>
          <w:sz w:val="24"/>
        </w:rPr>
        <w:t>anno</w:t>
      </w:r>
    </w:p>
    <w:p w:rsidR="00B36788" w:rsidRDefault="00B36788">
      <w:pPr>
        <w:pStyle w:val="Corpotesto"/>
        <w:spacing w:before="3"/>
        <w:rPr>
          <w:sz w:val="31"/>
        </w:rPr>
      </w:pPr>
    </w:p>
    <w:p w:rsidR="00B36788" w:rsidRDefault="00C025B9">
      <w:pPr>
        <w:pStyle w:val="Paragrafoelenco"/>
        <w:numPr>
          <w:ilvl w:val="0"/>
          <w:numId w:val="1"/>
        </w:numPr>
        <w:tabs>
          <w:tab w:val="left" w:pos="861"/>
          <w:tab w:val="left" w:pos="862"/>
        </w:tabs>
        <w:spacing w:before="0"/>
        <w:ind w:left="861" w:hanging="349"/>
        <w:rPr>
          <w:sz w:val="24"/>
        </w:rPr>
      </w:pPr>
      <w:r>
        <w:rPr>
          <w:sz w:val="24"/>
        </w:rPr>
        <w:t>Fino a n. 15 punti per il</w:t>
      </w:r>
      <w:r>
        <w:rPr>
          <w:spacing w:val="24"/>
          <w:sz w:val="24"/>
        </w:rPr>
        <w:t xml:space="preserve"> </w:t>
      </w:r>
      <w:r>
        <w:rPr>
          <w:spacing w:val="3"/>
          <w:sz w:val="24"/>
        </w:rPr>
        <w:t>colloquio.</w:t>
      </w:r>
    </w:p>
    <w:p w:rsidR="00B36788" w:rsidRDefault="00B36788">
      <w:pPr>
        <w:pStyle w:val="Corpotesto"/>
        <w:spacing w:before="7"/>
        <w:rPr>
          <w:sz w:val="27"/>
        </w:rPr>
      </w:pPr>
    </w:p>
    <w:p w:rsidR="00B36788" w:rsidRDefault="00C025B9">
      <w:pPr>
        <w:pStyle w:val="Corpotesto"/>
        <w:ind w:left="152"/>
        <w:jc w:val="both"/>
      </w:pPr>
      <w:r>
        <w:t>Come specificato nel bando la valutazione comparativa avverrà per titoli e colloquio.</w:t>
      </w:r>
    </w:p>
    <w:p w:rsidR="00B36788" w:rsidRDefault="00B36788">
      <w:pPr>
        <w:pStyle w:val="Corpotesto"/>
        <w:spacing w:before="2"/>
      </w:pPr>
    </w:p>
    <w:p w:rsidR="00B36788" w:rsidRDefault="00C025B9">
      <w:pPr>
        <w:pStyle w:val="Corpotesto"/>
        <w:spacing w:line="276" w:lineRule="auto"/>
        <w:ind w:left="152" w:right="114"/>
        <w:jc w:val="both"/>
      </w:pPr>
      <w:r>
        <w:t>Terminata la definizione dei criteri di assegnazione dei punteggi, la Commission</w:t>
      </w:r>
      <w:r>
        <w:t>e prende atto che sono state presentate n. 1 domande di ammissione alla selezione da parte di:</w:t>
      </w:r>
    </w:p>
    <w:p w:rsidR="00B36788" w:rsidRDefault="00B36788">
      <w:pPr>
        <w:pStyle w:val="Corpotesto"/>
        <w:spacing w:before="7"/>
        <w:rPr>
          <w:sz w:val="27"/>
        </w:rPr>
      </w:pPr>
    </w:p>
    <w:p w:rsidR="00B36788" w:rsidRDefault="00C025B9">
      <w:pPr>
        <w:ind w:left="152"/>
        <w:jc w:val="both"/>
        <w:rPr>
          <w:b/>
          <w:sz w:val="24"/>
        </w:rPr>
      </w:pPr>
      <w:r>
        <w:rPr>
          <w:sz w:val="24"/>
        </w:rPr>
        <w:t xml:space="preserve">Ing. </w:t>
      </w:r>
      <w:proofErr w:type="spellStart"/>
      <w:r>
        <w:rPr>
          <w:b/>
          <w:sz w:val="24"/>
        </w:rPr>
        <w:t>Aneesha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Musunuri</w:t>
      </w:r>
      <w:proofErr w:type="spellEnd"/>
    </w:p>
    <w:p w:rsidR="00B36788" w:rsidRDefault="00B36788">
      <w:pPr>
        <w:pStyle w:val="Corpotesto"/>
        <w:spacing w:before="3"/>
        <w:rPr>
          <w:b/>
          <w:sz w:val="31"/>
        </w:rPr>
      </w:pPr>
    </w:p>
    <w:p w:rsidR="00B36788" w:rsidRDefault="00C025B9">
      <w:pPr>
        <w:pStyle w:val="Corpotesto"/>
        <w:spacing w:line="276" w:lineRule="auto"/>
        <w:ind w:left="152" w:right="109"/>
        <w:jc w:val="both"/>
      </w:pPr>
      <w:r>
        <w:rPr>
          <w:rFonts w:ascii="Arial" w:hAnsi="Arial"/>
        </w:rPr>
        <w:t>Accertata nei termini di legge l’ine</w:t>
      </w:r>
      <w:r>
        <w:t xml:space="preserve">sistenza di gradi di parentela o affinità fino al quarto grado compreso, con un professore appartenente al Dipartimento o alla Struttura che richiede </w:t>
      </w:r>
      <w:r>
        <w:rPr>
          <w:rFonts w:ascii="Arial" w:hAnsi="Arial"/>
        </w:rPr>
        <w:t>l’attivazione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dell’assegno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ovvero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31"/>
        </w:rPr>
        <w:t xml:space="preserve"> </w:t>
      </w:r>
      <w:r>
        <w:rPr>
          <w:rFonts w:ascii="Arial" w:hAnsi="Arial"/>
        </w:rPr>
        <w:t>i</w:t>
      </w:r>
      <w:r>
        <w:t>l</w:t>
      </w:r>
      <w:r>
        <w:rPr>
          <w:spacing w:val="-19"/>
        </w:rPr>
        <w:t xml:space="preserve"> </w:t>
      </w:r>
      <w:r>
        <w:t>Rettore,</w:t>
      </w:r>
      <w:r>
        <w:rPr>
          <w:spacing w:val="-19"/>
        </w:rPr>
        <w:t xml:space="preserve"> </w:t>
      </w:r>
      <w:r>
        <w:t>il</w:t>
      </w:r>
      <w:r>
        <w:rPr>
          <w:spacing w:val="-21"/>
        </w:rPr>
        <w:t xml:space="preserve"> </w:t>
      </w:r>
      <w:r>
        <w:t>Direttore</w:t>
      </w:r>
      <w:r>
        <w:rPr>
          <w:spacing w:val="-19"/>
        </w:rPr>
        <w:t xml:space="preserve"> </w:t>
      </w:r>
      <w:r>
        <w:t>Generale</w:t>
      </w:r>
      <w:r>
        <w:rPr>
          <w:spacing w:val="-19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componente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Consiglio di A</w:t>
      </w:r>
      <w:r>
        <w:t>m</w:t>
      </w:r>
      <w:r>
        <w:rPr>
          <w:rFonts w:ascii="Arial" w:hAnsi="Arial"/>
        </w:rPr>
        <w:t xml:space="preserve">ministrazione dell’Ateneo così come </w:t>
      </w:r>
      <w:r>
        <w:t>previsto dal Bando di concorso, la Commissione ha proceduto alla valutazione dei titoli con il seguente</w:t>
      </w:r>
      <w:r>
        <w:rPr>
          <w:spacing w:val="-4"/>
        </w:rPr>
        <w:t xml:space="preserve"> </w:t>
      </w:r>
      <w:r>
        <w:t>risultato:</w:t>
      </w:r>
    </w:p>
    <w:p w:rsidR="00B36788" w:rsidRDefault="00B36788">
      <w:pPr>
        <w:pStyle w:val="Corpotesto"/>
        <w:spacing w:before="7"/>
        <w:rPr>
          <w:sz w:val="2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2"/>
        <w:gridCol w:w="1106"/>
      </w:tblGrid>
      <w:tr w:rsidR="00B36788">
        <w:trPr>
          <w:trHeight w:val="580"/>
        </w:trPr>
        <w:tc>
          <w:tcPr>
            <w:tcW w:w="8642" w:type="dxa"/>
          </w:tcPr>
          <w:p w:rsidR="00B36788" w:rsidRDefault="00C025B9">
            <w:pPr>
              <w:pStyle w:val="TableParagraph"/>
              <w:spacing w:before="121"/>
              <w:ind w:left="108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CANDIDATO: </w:t>
            </w:r>
            <w:proofErr w:type="spellStart"/>
            <w:r>
              <w:rPr>
                <w:b/>
                <w:w w:val="105"/>
                <w:sz w:val="24"/>
              </w:rPr>
              <w:t>Aneesha</w:t>
            </w:r>
            <w:proofErr w:type="spellEnd"/>
            <w:r>
              <w:rPr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</w:rPr>
              <w:t>Musunuri</w:t>
            </w:r>
            <w:proofErr w:type="spellEnd"/>
          </w:p>
        </w:tc>
        <w:tc>
          <w:tcPr>
            <w:tcW w:w="1106" w:type="dxa"/>
          </w:tcPr>
          <w:p w:rsidR="00B36788" w:rsidRDefault="00B36788">
            <w:pPr>
              <w:pStyle w:val="TableParagraph"/>
              <w:rPr>
                <w:rFonts w:ascii="Times New Roman"/>
              </w:rPr>
            </w:pPr>
          </w:p>
        </w:tc>
      </w:tr>
      <w:tr w:rsidR="00B36788">
        <w:trPr>
          <w:trHeight w:val="582"/>
        </w:trPr>
        <w:tc>
          <w:tcPr>
            <w:tcW w:w="8642" w:type="dxa"/>
          </w:tcPr>
          <w:p w:rsidR="00B36788" w:rsidRDefault="00B3678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B36788" w:rsidRDefault="00C025B9">
            <w:pPr>
              <w:pStyle w:val="TableParagraph"/>
              <w:spacing w:before="124"/>
              <w:ind w:left="219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</w:tr>
      <w:tr w:rsidR="00B36788">
        <w:trPr>
          <w:trHeight w:val="582"/>
        </w:trPr>
        <w:tc>
          <w:tcPr>
            <w:tcW w:w="8642" w:type="dxa"/>
          </w:tcPr>
          <w:p w:rsidR="00B36788" w:rsidRDefault="00C025B9">
            <w:pPr>
              <w:pStyle w:val="TableParagraph"/>
              <w:spacing w:before="121"/>
              <w:ind w:left="108"/>
              <w:rPr>
                <w:sz w:val="24"/>
              </w:rPr>
            </w:pPr>
            <w:r>
              <w:rPr>
                <w:sz w:val="24"/>
              </w:rPr>
              <w:t>Voto di laurea</w:t>
            </w:r>
          </w:p>
        </w:tc>
        <w:tc>
          <w:tcPr>
            <w:tcW w:w="1106" w:type="dxa"/>
          </w:tcPr>
          <w:p w:rsidR="00B36788" w:rsidRDefault="00C025B9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6788">
        <w:trPr>
          <w:trHeight w:val="580"/>
        </w:trPr>
        <w:tc>
          <w:tcPr>
            <w:tcW w:w="8642" w:type="dxa"/>
          </w:tcPr>
          <w:p w:rsidR="00B36788" w:rsidRDefault="00C025B9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Prove finali in relazione alla attività di ricerca prevista nel bando</w:t>
            </w:r>
          </w:p>
        </w:tc>
        <w:tc>
          <w:tcPr>
            <w:tcW w:w="1106" w:type="dxa"/>
          </w:tcPr>
          <w:p w:rsidR="00B36788" w:rsidRDefault="00C025B9">
            <w:pPr>
              <w:pStyle w:val="TableParagraph"/>
              <w:spacing w:before="1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6788">
        <w:trPr>
          <w:trHeight w:val="583"/>
        </w:trPr>
        <w:tc>
          <w:tcPr>
            <w:tcW w:w="8642" w:type="dxa"/>
          </w:tcPr>
          <w:p w:rsidR="00B36788" w:rsidRDefault="00C025B9"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Ulteriori titoli (Laurea Speciale Ing. Aerospaziale)</w:t>
            </w:r>
          </w:p>
        </w:tc>
        <w:tc>
          <w:tcPr>
            <w:tcW w:w="1106" w:type="dxa"/>
          </w:tcPr>
          <w:p w:rsidR="00B36788" w:rsidRDefault="00C025B9">
            <w:pPr>
              <w:pStyle w:val="TableParagraph"/>
              <w:spacing w:before="1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36788">
        <w:trPr>
          <w:trHeight w:val="582"/>
        </w:trPr>
        <w:tc>
          <w:tcPr>
            <w:tcW w:w="8642" w:type="dxa"/>
          </w:tcPr>
          <w:p w:rsidR="00B36788" w:rsidRDefault="00C025B9">
            <w:pPr>
              <w:pStyle w:val="TableParagraph"/>
              <w:spacing w:before="141"/>
              <w:ind w:left="108"/>
              <w:rPr>
                <w:sz w:val="24"/>
              </w:rPr>
            </w:pPr>
            <w:r>
              <w:rPr>
                <w:sz w:val="24"/>
              </w:rPr>
              <w:t>Altri titoli</w:t>
            </w:r>
          </w:p>
        </w:tc>
        <w:tc>
          <w:tcPr>
            <w:tcW w:w="1106" w:type="dxa"/>
          </w:tcPr>
          <w:p w:rsidR="00B36788" w:rsidRDefault="00B36788">
            <w:pPr>
              <w:pStyle w:val="TableParagraph"/>
              <w:rPr>
                <w:rFonts w:ascii="Times New Roman"/>
              </w:rPr>
            </w:pPr>
          </w:p>
        </w:tc>
      </w:tr>
      <w:tr w:rsidR="00B36788">
        <w:trPr>
          <w:trHeight w:val="582"/>
        </w:trPr>
        <w:tc>
          <w:tcPr>
            <w:tcW w:w="8642" w:type="dxa"/>
          </w:tcPr>
          <w:p w:rsidR="00B36788" w:rsidRDefault="00C025B9">
            <w:pPr>
              <w:pStyle w:val="TableParagraph"/>
              <w:spacing w:before="138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106" w:type="dxa"/>
          </w:tcPr>
          <w:p w:rsidR="00B36788" w:rsidRDefault="00C025B9">
            <w:pPr>
              <w:pStyle w:val="TableParagraph"/>
              <w:spacing w:before="121"/>
              <w:ind w:left="219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</w:tbl>
    <w:p w:rsidR="00B36788" w:rsidRDefault="00B36788">
      <w:pPr>
        <w:jc w:val="center"/>
        <w:rPr>
          <w:sz w:val="24"/>
        </w:rPr>
        <w:sectPr w:rsidR="00B36788">
          <w:pgSz w:w="11910" w:h="16840"/>
          <w:pgMar w:top="2300" w:right="880" w:bottom="1820" w:left="980" w:header="915" w:footer="1626" w:gutter="0"/>
          <w:cols w:space="720"/>
        </w:sectPr>
      </w:pPr>
    </w:p>
    <w:p w:rsidR="00B36788" w:rsidRDefault="00B36788">
      <w:pPr>
        <w:pStyle w:val="Corpotesto"/>
        <w:spacing w:before="6"/>
        <w:rPr>
          <w:sz w:val="12"/>
        </w:rPr>
      </w:pPr>
    </w:p>
    <w:p w:rsidR="00B36788" w:rsidRDefault="00C025B9">
      <w:pPr>
        <w:pStyle w:val="Corpotesto"/>
        <w:spacing w:before="51" w:line="276" w:lineRule="auto"/>
        <w:ind w:left="152"/>
      </w:pPr>
      <w:r>
        <w:t xml:space="preserve">Il risultato della valutazione sarà reso pubblico mediante pubblicazione sul sito istituzionale della Scuola di Ingegneria Aerospaziale e sul sito </w:t>
      </w:r>
      <w:r>
        <w:rPr>
          <w:rFonts w:ascii="Arial" w:hAnsi="Arial"/>
        </w:rPr>
        <w:t>dell’Ateneo ‘Amministrazione Trasparente’</w:t>
      </w:r>
      <w:r>
        <w:t>.</w:t>
      </w:r>
    </w:p>
    <w:p w:rsidR="00B36788" w:rsidRDefault="00B36788">
      <w:pPr>
        <w:pStyle w:val="Corpotesto"/>
        <w:spacing w:before="7"/>
        <w:rPr>
          <w:sz w:val="27"/>
        </w:rPr>
      </w:pPr>
    </w:p>
    <w:p w:rsidR="00B36788" w:rsidRDefault="00C025B9">
      <w:pPr>
        <w:pStyle w:val="Corpotesto"/>
        <w:spacing w:line="276" w:lineRule="auto"/>
        <w:ind w:left="152"/>
      </w:pPr>
      <w:r>
        <w:rPr>
          <w:w w:val="105"/>
        </w:rPr>
        <w:t xml:space="preserve">La Commissione decide di convocare il candidato per il colloquio </w:t>
      </w:r>
      <w:r>
        <w:rPr>
          <w:w w:val="105"/>
        </w:rPr>
        <w:t xml:space="preserve">in modalità telematica per il giorno 11 </w:t>
      </w:r>
      <w:proofErr w:type="gramStart"/>
      <w:r>
        <w:rPr>
          <w:w w:val="105"/>
        </w:rPr>
        <w:t>Agosto</w:t>
      </w:r>
      <w:proofErr w:type="gramEnd"/>
      <w:r>
        <w:rPr>
          <w:w w:val="105"/>
        </w:rPr>
        <w:t xml:space="preserve"> 2020 alle</w:t>
      </w:r>
      <w:r>
        <w:rPr>
          <w:spacing w:val="13"/>
          <w:w w:val="105"/>
        </w:rPr>
        <w:t xml:space="preserve"> </w:t>
      </w:r>
      <w:r>
        <w:rPr>
          <w:w w:val="105"/>
        </w:rPr>
        <w:t>16:00.</w:t>
      </w:r>
    </w:p>
    <w:p w:rsidR="00B36788" w:rsidRDefault="00C025B9">
      <w:pPr>
        <w:pStyle w:val="Corpotesto"/>
        <w:spacing w:before="25" w:line="676" w:lineRule="exact"/>
        <w:ind w:left="152" w:right="4591"/>
      </w:pPr>
      <w:r>
        <w:rPr>
          <w:w w:val="105"/>
        </w:rPr>
        <w:t>La riunione si chiude alle ore 12:15 del 11/08/2020 Il presente verbale si compone</w:t>
      </w:r>
      <w:r>
        <w:rPr>
          <w:spacing w:val="11"/>
          <w:w w:val="105"/>
        </w:rPr>
        <w:t xml:space="preserve"> </w:t>
      </w:r>
      <w:r>
        <w:rPr>
          <w:w w:val="105"/>
        </w:rPr>
        <w:t>di:</w:t>
      </w:r>
    </w:p>
    <w:p w:rsidR="00B36788" w:rsidRDefault="00C025B9">
      <w:pPr>
        <w:pStyle w:val="Corpotesto"/>
        <w:tabs>
          <w:tab w:val="left" w:pos="861"/>
        </w:tabs>
        <w:spacing w:line="264" w:lineRule="exact"/>
        <w:ind w:left="513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 xml:space="preserve">nr. </w:t>
      </w:r>
      <w:r>
        <w:rPr>
          <w:rFonts w:ascii="Arial" w:hAnsi="Arial"/>
        </w:rPr>
        <w:t>…</w:t>
      </w:r>
      <w:r>
        <w:t>3</w:t>
      </w:r>
      <w:r>
        <w:rPr>
          <w:rFonts w:ascii="Arial" w:hAnsi="Arial"/>
        </w:rPr>
        <w:t>… fogli e di nr.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…</w:t>
      </w:r>
      <w:proofErr w:type="gramStart"/>
      <w:r>
        <w:t>3..</w:t>
      </w:r>
      <w:proofErr w:type="gramEnd"/>
      <w:r>
        <w:t xml:space="preserve"> facciate;</w:t>
      </w:r>
    </w:p>
    <w:p w:rsidR="00B36788" w:rsidRDefault="00B36788">
      <w:pPr>
        <w:pStyle w:val="Corpotesto"/>
        <w:rPr>
          <w:sz w:val="20"/>
        </w:rPr>
      </w:pPr>
    </w:p>
    <w:p w:rsidR="00B36788" w:rsidRDefault="00C025B9">
      <w:pPr>
        <w:pStyle w:val="Corpotesto"/>
        <w:rPr>
          <w:sz w:val="1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15pt;margin-top:9.3pt;width:406.25pt;height:79.3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8485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08"/>
                    <w:gridCol w:w="4151"/>
                    <w:gridCol w:w="1826"/>
                  </w:tblGrid>
                  <w:tr w:rsidR="00B36788" w:rsidTr="00277B4F">
                    <w:trPr>
                      <w:trHeight w:val="432"/>
                    </w:trPr>
                    <w:tc>
                      <w:tcPr>
                        <w:tcW w:w="2508" w:type="dxa"/>
                      </w:tcPr>
                      <w:p w:rsidR="00B36788" w:rsidRDefault="00277B4F">
                        <w:pPr>
                          <w:pStyle w:val="TableParagraph"/>
                          <w:spacing w:line="244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F.to </w:t>
                        </w:r>
                        <w:r w:rsidR="00C025B9">
                          <w:rPr>
                            <w:w w:val="105"/>
                            <w:sz w:val="24"/>
                          </w:rPr>
                          <w:t>Il Presidente:</w:t>
                        </w:r>
                      </w:p>
                    </w:tc>
                    <w:tc>
                      <w:tcPr>
                        <w:tcW w:w="4151" w:type="dxa"/>
                      </w:tcPr>
                      <w:p w:rsidR="00B36788" w:rsidRDefault="00C025B9">
                        <w:pPr>
                          <w:pStyle w:val="TableParagraph"/>
                          <w:spacing w:line="244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Prof. Maurizio Parisse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B36788" w:rsidRDefault="00B36788">
                        <w:pPr>
                          <w:pStyle w:val="TableParagraph"/>
                          <w:spacing w:line="244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36788" w:rsidTr="00277B4F">
                    <w:trPr>
                      <w:trHeight w:val="636"/>
                    </w:trPr>
                    <w:tc>
                      <w:tcPr>
                        <w:tcW w:w="2508" w:type="dxa"/>
                      </w:tcPr>
                      <w:p w:rsidR="00B36788" w:rsidRDefault="00277B4F">
                        <w:pPr>
                          <w:pStyle w:val="TableParagraph"/>
                          <w:spacing w:before="168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F.to </w:t>
                        </w:r>
                        <w:r w:rsidR="00C025B9">
                          <w:rPr>
                            <w:w w:val="105"/>
                            <w:sz w:val="24"/>
                          </w:rPr>
                          <w:t>Il Componente:</w:t>
                        </w:r>
                      </w:p>
                    </w:tc>
                    <w:tc>
                      <w:tcPr>
                        <w:tcW w:w="4151" w:type="dxa"/>
                      </w:tcPr>
                      <w:p w:rsidR="00B36788" w:rsidRDefault="00C025B9">
                        <w:pPr>
                          <w:pStyle w:val="TableParagraph"/>
                          <w:spacing w:before="168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Prof. Fabio Curti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B36788" w:rsidRDefault="00B36788">
                        <w:pPr>
                          <w:pStyle w:val="TableParagraph"/>
                          <w:spacing w:before="168"/>
                          <w:ind w:right="47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36788" w:rsidTr="00277B4F">
                    <w:trPr>
                      <w:trHeight w:val="430"/>
                    </w:trPr>
                    <w:tc>
                      <w:tcPr>
                        <w:tcW w:w="2508" w:type="dxa"/>
                      </w:tcPr>
                      <w:p w:rsidR="00B36788" w:rsidRDefault="00277B4F">
                        <w:pPr>
                          <w:pStyle w:val="TableParagraph"/>
                          <w:spacing w:before="167" w:line="269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F.to </w:t>
                        </w:r>
                        <w:r w:rsidR="00C025B9">
                          <w:rPr>
                            <w:w w:val="105"/>
                            <w:sz w:val="24"/>
                          </w:rPr>
                          <w:t>Il Segretario:</w:t>
                        </w:r>
                      </w:p>
                    </w:tc>
                    <w:tc>
                      <w:tcPr>
                        <w:tcW w:w="4151" w:type="dxa"/>
                      </w:tcPr>
                      <w:p w:rsidR="00B36788" w:rsidRDefault="00C025B9">
                        <w:pPr>
                          <w:pStyle w:val="TableParagraph"/>
                          <w:spacing w:before="167" w:line="269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 xml:space="preserve">Prof. Giovanni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Laneve</w:t>
                        </w:r>
                        <w:proofErr w:type="spellEnd"/>
                      </w:p>
                    </w:tc>
                    <w:tc>
                      <w:tcPr>
                        <w:tcW w:w="1826" w:type="dxa"/>
                      </w:tcPr>
                      <w:p w:rsidR="00B36788" w:rsidRDefault="00B36788">
                        <w:pPr>
                          <w:pStyle w:val="TableParagraph"/>
                          <w:spacing w:before="167" w:line="269" w:lineRule="exact"/>
                          <w:ind w:right="49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B36788" w:rsidRDefault="00B36788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</w:p>
    <w:sectPr w:rsidR="00B36788">
      <w:pgSz w:w="11910" w:h="16840"/>
      <w:pgMar w:top="2300" w:right="880" w:bottom="1820" w:left="980" w:header="915" w:footer="1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5B9" w:rsidRDefault="00C025B9">
      <w:r>
        <w:separator/>
      </w:r>
    </w:p>
  </w:endnote>
  <w:endnote w:type="continuationSeparator" w:id="0">
    <w:p w:rsidR="00C025B9" w:rsidRDefault="00C0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88" w:rsidRDefault="00C025B9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49.6pt;width:153.2pt;height:45pt;z-index:-15821824;mso-position-horizontal-relative:page;mso-position-vertical-relative:page" filled="f" stroked="f">
          <v:textbox inset="0,0,0,0">
            <w:txbxContent>
              <w:p w:rsidR="00B36788" w:rsidRDefault="00C025B9">
                <w:pPr>
                  <w:spacing w:before="13" w:line="268" w:lineRule="auto"/>
                  <w:ind w:left="20" w:right="270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b/>
                    <w:color w:val="730E33"/>
                    <w:sz w:val="14"/>
                  </w:rPr>
                  <w:t>Università degli Studi di Roma “La Sapienza” Scuola di Ingegneria Aerospaziale</w:t>
                </w:r>
              </w:p>
              <w:p w:rsidR="00B36788" w:rsidRDefault="00C025B9">
                <w:pPr>
                  <w:spacing w:line="160" w:lineRule="exact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730E33"/>
                    <w:sz w:val="14"/>
                  </w:rPr>
                  <w:t>Via Salaria 851, 00138 ROMA</w:t>
                </w:r>
              </w:p>
              <w:p w:rsidR="00B36788" w:rsidRDefault="00C025B9">
                <w:pPr>
                  <w:spacing w:before="19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730E33"/>
                    <w:sz w:val="14"/>
                  </w:rPr>
                  <w:t>T (+39) 06 49919752/3 F (+39) 06 49919757</w:t>
                </w:r>
              </w:p>
              <w:p w:rsidR="00B36788" w:rsidRDefault="00C025B9">
                <w:pPr>
                  <w:spacing w:before="5"/>
                  <w:ind w:left="20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color w:val="730E33"/>
                    <w:sz w:val="14"/>
                  </w:rPr>
                  <w:t>https://web.uniroma1.it/scuolaingegneriaaerospaziale/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7.2pt;margin-top:793.05pt;width:11.55pt;height:14.25pt;z-index:-15821312;mso-position-horizontal-relative:page;mso-position-vertical-relative:page" filled="f" stroked="f">
          <v:textbox inset="0,0,0,0">
            <w:txbxContent>
              <w:p w:rsidR="00B36788" w:rsidRDefault="00C025B9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5B9" w:rsidRDefault="00C025B9">
      <w:r>
        <w:separator/>
      </w:r>
    </w:p>
  </w:footnote>
  <w:footnote w:type="continuationSeparator" w:id="0">
    <w:p w:rsidR="00C025B9" w:rsidRDefault="00C02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788" w:rsidRDefault="00C025B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4144" behindDoc="1" locked="0" layoutInCell="1" allowOverlap="1">
          <wp:simplePos x="0" y="0"/>
          <wp:positionH relativeFrom="page">
            <wp:posOffset>910011</wp:posOffset>
          </wp:positionH>
          <wp:positionV relativeFrom="page">
            <wp:posOffset>581192</wp:posOffset>
          </wp:positionV>
          <wp:extent cx="1609668" cy="8878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668" cy="88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77F"/>
    <w:multiLevelType w:val="hybridMultilevel"/>
    <w:tmpl w:val="DCC4C510"/>
    <w:lvl w:ilvl="0" w:tplc="7E3E9182">
      <w:numFmt w:val="bullet"/>
      <w:lvlText w:val="-"/>
      <w:lvlJc w:val="left"/>
      <w:pPr>
        <w:ind w:left="873" w:hanging="348"/>
      </w:pPr>
      <w:rPr>
        <w:rFonts w:ascii="Arial" w:eastAsia="Arial" w:hAnsi="Arial" w:cs="Arial" w:hint="default"/>
        <w:color w:val="393939"/>
        <w:spacing w:val="-4"/>
        <w:w w:val="99"/>
        <w:sz w:val="24"/>
        <w:szCs w:val="24"/>
        <w:lang w:val="it-IT" w:eastAsia="en-US" w:bidi="ar-SA"/>
      </w:rPr>
    </w:lvl>
    <w:lvl w:ilvl="1" w:tplc="D68AF808">
      <w:numFmt w:val="bullet"/>
      <w:lvlText w:val="-"/>
      <w:lvlJc w:val="left"/>
      <w:pPr>
        <w:ind w:left="861" w:hanging="2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en-US" w:bidi="ar-SA"/>
      </w:rPr>
    </w:lvl>
    <w:lvl w:ilvl="2" w:tplc="0A8CE732">
      <w:numFmt w:val="bullet"/>
      <w:lvlText w:val="•"/>
      <w:lvlJc w:val="left"/>
      <w:pPr>
        <w:ind w:left="1898" w:hanging="212"/>
      </w:pPr>
      <w:rPr>
        <w:rFonts w:hint="default"/>
        <w:lang w:val="it-IT" w:eastAsia="en-US" w:bidi="ar-SA"/>
      </w:rPr>
    </w:lvl>
    <w:lvl w:ilvl="3" w:tplc="13226980">
      <w:numFmt w:val="bullet"/>
      <w:lvlText w:val="•"/>
      <w:lvlJc w:val="left"/>
      <w:pPr>
        <w:ind w:left="2916" w:hanging="212"/>
      </w:pPr>
      <w:rPr>
        <w:rFonts w:hint="default"/>
        <w:lang w:val="it-IT" w:eastAsia="en-US" w:bidi="ar-SA"/>
      </w:rPr>
    </w:lvl>
    <w:lvl w:ilvl="4" w:tplc="C95A0C06">
      <w:numFmt w:val="bullet"/>
      <w:lvlText w:val="•"/>
      <w:lvlJc w:val="left"/>
      <w:pPr>
        <w:ind w:left="3935" w:hanging="212"/>
      </w:pPr>
      <w:rPr>
        <w:rFonts w:hint="default"/>
        <w:lang w:val="it-IT" w:eastAsia="en-US" w:bidi="ar-SA"/>
      </w:rPr>
    </w:lvl>
    <w:lvl w:ilvl="5" w:tplc="AF9CA952">
      <w:numFmt w:val="bullet"/>
      <w:lvlText w:val="•"/>
      <w:lvlJc w:val="left"/>
      <w:pPr>
        <w:ind w:left="4953" w:hanging="212"/>
      </w:pPr>
      <w:rPr>
        <w:rFonts w:hint="default"/>
        <w:lang w:val="it-IT" w:eastAsia="en-US" w:bidi="ar-SA"/>
      </w:rPr>
    </w:lvl>
    <w:lvl w:ilvl="6" w:tplc="3ACAE068">
      <w:numFmt w:val="bullet"/>
      <w:lvlText w:val="•"/>
      <w:lvlJc w:val="left"/>
      <w:pPr>
        <w:ind w:left="5972" w:hanging="212"/>
      </w:pPr>
      <w:rPr>
        <w:rFonts w:hint="default"/>
        <w:lang w:val="it-IT" w:eastAsia="en-US" w:bidi="ar-SA"/>
      </w:rPr>
    </w:lvl>
    <w:lvl w:ilvl="7" w:tplc="7CBCAE0C">
      <w:numFmt w:val="bullet"/>
      <w:lvlText w:val="•"/>
      <w:lvlJc w:val="left"/>
      <w:pPr>
        <w:ind w:left="6990" w:hanging="212"/>
      </w:pPr>
      <w:rPr>
        <w:rFonts w:hint="default"/>
        <w:lang w:val="it-IT" w:eastAsia="en-US" w:bidi="ar-SA"/>
      </w:rPr>
    </w:lvl>
    <w:lvl w:ilvl="8" w:tplc="96DAC374">
      <w:numFmt w:val="bullet"/>
      <w:lvlText w:val="•"/>
      <w:lvlJc w:val="left"/>
      <w:pPr>
        <w:ind w:left="8009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5E564552"/>
    <w:multiLevelType w:val="hybridMultilevel"/>
    <w:tmpl w:val="1E7E0BA4"/>
    <w:lvl w:ilvl="0" w:tplc="CCDEE870">
      <w:numFmt w:val="bullet"/>
      <w:lvlText w:val="-"/>
      <w:lvlJc w:val="left"/>
      <w:pPr>
        <w:ind w:left="376" w:hanging="224"/>
      </w:pPr>
      <w:rPr>
        <w:rFonts w:ascii="Arial" w:eastAsia="Arial" w:hAnsi="Arial" w:cs="Arial" w:hint="default"/>
        <w:color w:val="393939"/>
        <w:spacing w:val="-3"/>
        <w:w w:val="99"/>
        <w:sz w:val="24"/>
        <w:szCs w:val="24"/>
        <w:lang w:val="it-IT" w:eastAsia="en-US" w:bidi="ar-SA"/>
      </w:rPr>
    </w:lvl>
    <w:lvl w:ilvl="1" w:tplc="94C85A6C">
      <w:numFmt w:val="bullet"/>
      <w:lvlText w:val="-"/>
      <w:lvlJc w:val="left"/>
      <w:pPr>
        <w:ind w:left="861" w:hanging="212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en-US" w:bidi="ar-SA"/>
      </w:rPr>
    </w:lvl>
    <w:lvl w:ilvl="2" w:tplc="5456EABA">
      <w:numFmt w:val="bullet"/>
      <w:lvlText w:val="•"/>
      <w:lvlJc w:val="left"/>
      <w:pPr>
        <w:ind w:left="1880" w:hanging="212"/>
      </w:pPr>
      <w:rPr>
        <w:rFonts w:hint="default"/>
        <w:lang w:val="it-IT" w:eastAsia="en-US" w:bidi="ar-SA"/>
      </w:rPr>
    </w:lvl>
    <w:lvl w:ilvl="3" w:tplc="5EAEAB4A">
      <w:numFmt w:val="bullet"/>
      <w:lvlText w:val="•"/>
      <w:lvlJc w:val="left"/>
      <w:pPr>
        <w:ind w:left="2901" w:hanging="212"/>
      </w:pPr>
      <w:rPr>
        <w:rFonts w:hint="default"/>
        <w:lang w:val="it-IT" w:eastAsia="en-US" w:bidi="ar-SA"/>
      </w:rPr>
    </w:lvl>
    <w:lvl w:ilvl="4" w:tplc="BDDAC80E">
      <w:numFmt w:val="bullet"/>
      <w:lvlText w:val="•"/>
      <w:lvlJc w:val="left"/>
      <w:pPr>
        <w:ind w:left="3922" w:hanging="212"/>
      </w:pPr>
      <w:rPr>
        <w:rFonts w:hint="default"/>
        <w:lang w:val="it-IT" w:eastAsia="en-US" w:bidi="ar-SA"/>
      </w:rPr>
    </w:lvl>
    <w:lvl w:ilvl="5" w:tplc="754683D0">
      <w:numFmt w:val="bullet"/>
      <w:lvlText w:val="•"/>
      <w:lvlJc w:val="left"/>
      <w:pPr>
        <w:ind w:left="4942" w:hanging="212"/>
      </w:pPr>
      <w:rPr>
        <w:rFonts w:hint="default"/>
        <w:lang w:val="it-IT" w:eastAsia="en-US" w:bidi="ar-SA"/>
      </w:rPr>
    </w:lvl>
    <w:lvl w:ilvl="6" w:tplc="3B1874E6">
      <w:numFmt w:val="bullet"/>
      <w:lvlText w:val="•"/>
      <w:lvlJc w:val="left"/>
      <w:pPr>
        <w:ind w:left="5963" w:hanging="212"/>
      </w:pPr>
      <w:rPr>
        <w:rFonts w:hint="default"/>
        <w:lang w:val="it-IT" w:eastAsia="en-US" w:bidi="ar-SA"/>
      </w:rPr>
    </w:lvl>
    <w:lvl w:ilvl="7" w:tplc="13AE5F28">
      <w:numFmt w:val="bullet"/>
      <w:lvlText w:val="•"/>
      <w:lvlJc w:val="left"/>
      <w:pPr>
        <w:ind w:left="6984" w:hanging="212"/>
      </w:pPr>
      <w:rPr>
        <w:rFonts w:hint="default"/>
        <w:lang w:val="it-IT" w:eastAsia="en-US" w:bidi="ar-SA"/>
      </w:rPr>
    </w:lvl>
    <w:lvl w:ilvl="8" w:tplc="E1A4DB0E">
      <w:numFmt w:val="bullet"/>
      <w:lvlText w:val="•"/>
      <w:lvlJc w:val="left"/>
      <w:pPr>
        <w:ind w:left="8004" w:hanging="21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788"/>
    <w:rsid w:val="00277B4F"/>
    <w:rsid w:val="00B36788"/>
    <w:rsid w:val="00C0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886CC1"/>
  <w15:docId w15:val="{0A466A37-2065-4E78-9FD0-EBBF6419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3481" w:right="12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3"/>
      <w:ind w:left="861" w:hanging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Prevenzione Corruzione</dc:title>
  <dc:creator>CL-GCR</dc:creator>
  <cp:lastModifiedBy>Massimo Gitto</cp:lastModifiedBy>
  <cp:revision>2</cp:revision>
  <dcterms:created xsi:type="dcterms:W3CDTF">2020-08-26T08:40:00Z</dcterms:created>
  <dcterms:modified xsi:type="dcterms:W3CDTF">2020-08-26T08:46:00Z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2020-08-26T00:00:00Z</vt:filetime>
  </property>
</Properties>
</file>