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INFORMATIVA AI SENSI DELL’ART. 13 DEL REGOLAMENTO UE N. 679/2016 DEL 27.04.2016 “REGOLAMENTO GENERALE SULLA PROTEZIONE DEI DATI”</w:t>
      </w:r>
    </w:p>
    <w:p w:rsidR="00000000" w:rsidDel="00000000" w:rsidP="00000000" w:rsidRDefault="00000000" w:rsidRPr="00000000" w14:paraId="00000002">
      <w:pPr>
        <w:spacing w:after="0" w:line="240" w:lineRule="auto"/>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Titolare del trattamento dei dati</w:t>
      </w:r>
    </w:p>
    <w:p w:rsidR="00000000" w:rsidDel="00000000" w:rsidP="00000000" w:rsidRDefault="00000000" w:rsidRPr="00000000" w14:paraId="00000004">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E’ titolare del trattamento dei dati l’Università degli Studi di Roma “La Sapienza”; legale rappresentante dell’Università è il Rettore pro tempore. </w:t>
      </w:r>
    </w:p>
    <w:p w:rsidR="00000000" w:rsidDel="00000000" w:rsidP="00000000" w:rsidRDefault="00000000" w:rsidRPr="00000000" w14:paraId="00000005">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Dati di contatto: urp@uniroma1.it PEC: protocollosapienza@cert.uniroma1.it</w:t>
      </w:r>
    </w:p>
    <w:p w:rsidR="00000000" w:rsidDel="00000000" w:rsidP="00000000" w:rsidRDefault="00000000" w:rsidRPr="00000000" w14:paraId="00000006">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Dati di contatto del Responsabile della protezione dei dati</w:t>
      </w:r>
    </w:p>
    <w:p w:rsidR="00000000" w:rsidDel="00000000" w:rsidP="00000000" w:rsidRDefault="00000000" w:rsidRPr="00000000" w14:paraId="00000008">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rpd@uniroma1.it; PEC: rpd@cert.uniroma1.it</w:t>
      </w:r>
    </w:p>
    <w:p w:rsidR="00000000" w:rsidDel="00000000" w:rsidP="00000000" w:rsidRDefault="00000000" w:rsidRPr="00000000" w14:paraId="00000009">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Finalità del trattamento e base giuridica</w:t>
      </w:r>
    </w:p>
    <w:p w:rsidR="00000000" w:rsidDel="00000000" w:rsidP="00000000" w:rsidRDefault="00000000" w:rsidRPr="00000000" w14:paraId="0000000B">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Ai sensi dell’articolo 6 del Regolamento, il trattamento dei dati personali risulta necessario per l'esecuzione di un compito di interesse pubblico o connesso all'esercizio di pubblici poteri di cui è investito il titolare del trattamento.</w:t>
      </w:r>
    </w:p>
    <w:p w:rsidR="00000000" w:rsidDel="00000000" w:rsidP="00000000" w:rsidRDefault="00000000" w:rsidRPr="00000000" w14:paraId="0000000C">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Natura del conferimento dei dati e conseguenze di un eventuale rifiuto</w:t>
      </w:r>
    </w:p>
    <w:p w:rsidR="00000000" w:rsidDel="00000000" w:rsidP="00000000" w:rsidRDefault="00000000" w:rsidRPr="00000000" w14:paraId="0000000E">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I dati personali raccolti e trattati sono i seguenti:</w:t>
      </w:r>
    </w:p>
    <w:p w:rsidR="00000000" w:rsidDel="00000000" w:rsidP="00000000" w:rsidRDefault="00000000" w:rsidRPr="00000000" w14:paraId="0000000F">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rsidR="00000000" w:rsidDel="00000000" w:rsidP="00000000" w:rsidRDefault="00000000" w:rsidRPr="00000000" w14:paraId="00000010">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fiscali e retributivi inseriti on line all’atto di immatricolazione o di iscrizione ad anni successivi, o forniti tramite autocertificazione documentale per le esigenze connesse al pagamento delle tasse universitarie; </w:t>
      </w:r>
    </w:p>
    <w:p w:rsidR="00000000" w:rsidDel="00000000" w:rsidP="00000000" w:rsidRDefault="00000000" w:rsidRPr="00000000" w14:paraId="00000011">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forniti di volta in volta dagli utenti in relazione allo specifico servizio richiesto;</w:t>
      </w:r>
    </w:p>
    <w:p w:rsidR="00000000" w:rsidDel="00000000" w:rsidP="00000000" w:rsidRDefault="00000000" w:rsidRPr="00000000" w14:paraId="00000012">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relativi alla carriera universitaria; </w:t>
      </w:r>
    </w:p>
    <w:p w:rsidR="00000000" w:rsidDel="00000000" w:rsidP="00000000" w:rsidRDefault="00000000" w:rsidRPr="00000000" w14:paraId="00000013">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forniti all’atto dell’iscrizione agli esami di stato che si svolgono presso Sapienza Università di Roma;</w:t>
      </w:r>
    </w:p>
    <w:p w:rsidR="00000000" w:rsidDel="00000000" w:rsidP="00000000" w:rsidRDefault="00000000" w:rsidRPr="00000000" w14:paraId="00000014">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relativi a disabilità, DSA;</w:t>
      </w:r>
    </w:p>
    <w:p w:rsidR="00000000" w:rsidDel="00000000" w:rsidP="00000000" w:rsidRDefault="00000000" w:rsidRPr="00000000" w14:paraId="00000015">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idonei a rivelare convinzioni politiche, religiose, filosofiche, ecc. in particolare nel caso di organizzazioni studentesche che hanno una connotazione politica o religiosa; </w:t>
      </w:r>
    </w:p>
    <w:p w:rsidR="00000000" w:rsidDel="00000000" w:rsidP="00000000" w:rsidRDefault="00000000" w:rsidRPr="00000000" w14:paraId="00000016">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anagrafici;</w:t>
      </w:r>
    </w:p>
    <w:p w:rsidR="00000000" w:rsidDel="00000000" w:rsidP="00000000" w:rsidRDefault="00000000" w:rsidRPr="00000000" w14:paraId="00000017">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relativi alla carriera;</w:t>
      </w:r>
    </w:p>
    <w:p w:rsidR="00000000" w:rsidDel="00000000" w:rsidP="00000000" w:rsidRDefault="00000000" w:rsidRPr="00000000" w14:paraId="00000018">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economici per procedure di esonero o rimborso;</w:t>
      </w:r>
    </w:p>
    <w:p w:rsidR="00000000" w:rsidDel="00000000" w:rsidP="00000000" w:rsidRDefault="00000000" w:rsidRPr="00000000" w14:paraId="00000019">
      <w:pPr>
        <w:spacing w:after="0" w:line="240" w:lineRule="auto"/>
        <w:ind w:left="851" w:hanging="142.00000000000003"/>
        <w:jc w:val="both"/>
        <w:rPr>
          <w:rFonts w:ascii="Arial" w:cs="Arial" w:eastAsia="Arial" w:hAnsi="Arial"/>
        </w:rPr>
      </w:pPr>
      <w:r w:rsidDel="00000000" w:rsidR="00000000" w:rsidRPr="00000000">
        <w:rPr>
          <w:rFonts w:ascii="Arial" w:cs="Arial" w:eastAsia="Arial" w:hAnsi="Arial"/>
          <w:rtl w:val="0"/>
        </w:rPr>
        <w:t xml:space="preserve">- dati necessari ai fini dell’erogazione delle borse di studio.</w:t>
      </w:r>
    </w:p>
    <w:p w:rsidR="00000000" w:rsidDel="00000000" w:rsidP="00000000" w:rsidRDefault="00000000" w:rsidRPr="00000000" w14:paraId="0000001A">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Tali dati vengono trattati esclusivamente per il perseguimento delle finalità istituzionali dell’Ateneo, in particolare per gli adempimenti richiesti dalla legge ai fini della gestione del rapporto didattico e amministrativo tra Università e studenti, nonché per l’erogazione degli specifici servizi richiesti dagli utenti.</w:t>
      </w:r>
    </w:p>
    <w:p w:rsidR="00000000" w:rsidDel="00000000" w:rsidP="00000000" w:rsidRDefault="00000000" w:rsidRPr="00000000" w14:paraId="0000001C">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Modalità del trattamento e soggetti autorizzati al trattamento</w:t>
      </w:r>
    </w:p>
    <w:p w:rsidR="00000000" w:rsidDel="00000000" w:rsidP="00000000" w:rsidRDefault="00000000" w:rsidRPr="00000000" w14:paraId="0000001E">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La raccolta dei dati avviene nel rispetto dei principi di pertinenza, completezza e non eccedenza in relazione ai fini per i quali sono trattati.</w:t>
      </w:r>
    </w:p>
    <w:p w:rsidR="00000000" w:rsidDel="00000000" w:rsidP="00000000" w:rsidRDefault="00000000" w:rsidRPr="00000000" w14:paraId="0000001F">
      <w:pPr>
        <w:spacing w:after="0" w:line="240" w:lineRule="auto"/>
        <w:ind w:left="567" w:firstLine="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Il trattamento dei dati sopra indicati avviene in base a procedure informatizzate esclusivamente ai fini dell’adempimento delle prescrizioni di legge ovvero per finalità amministrative, didattiche, afferenti alle elezioni delle rappresentanze studentesche negli Organi Accademici ovvero per finalità connesse alle eventuali collaborazioni a tempo parziale degli studenti presso le Strutture universitarie.</w:t>
      </w:r>
    </w:p>
    <w:p w:rsidR="00000000" w:rsidDel="00000000" w:rsidP="00000000" w:rsidRDefault="00000000" w:rsidRPr="00000000" w14:paraId="00000020">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rsidR="00000000" w:rsidDel="00000000" w:rsidP="00000000" w:rsidRDefault="00000000" w:rsidRPr="00000000" w14:paraId="00000021">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000000" w:rsidDel="00000000" w:rsidP="00000000" w:rsidRDefault="00000000" w:rsidRPr="00000000" w14:paraId="00000022">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ind w:left="567" w:firstLine="0"/>
        <w:jc w:val="both"/>
        <w:rPr>
          <w:rFonts w:ascii="Arial" w:cs="Arial" w:eastAsia="Arial" w:hAnsi="Arial"/>
          <w:b w:val="1"/>
        </w:rPr>
      </w:pPr>
      <w:r w:rsidDel="00000000" w:rsidR="00000000" w:rsidRPr="00000000">
        <w:rPr>
          <w:rFonts w:ascii="Arial" w:cs="Arial" w:eastAsia="Arial" w:hAnsi="Arial"/>
          <w:b w:val="1"/>
          <w:rtl w:val="0"/>
        </w:rPr>
        <w:t xml:space="preserve">Diritti dell’interessato</w:t>
      </w:r>
    </w:p>
    <w:p w:rsidR="00000000" w:rsidDel="00000000" w:rsidP="00000000" w:rsidRDefault="00000000" w:rsidRPr="00000000" w14:paraId="00000024">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000000" w:rsidDel="00000000" w:rsidP="00000000" w:rsidRDefault="00000000" w:rsidRPr="00000000" w14:paraId="00000025">
      <w:pPr>
        <w:spacing w:after="0" w:line="240" w:lineRule="auto"/>
        <w:ind w:left="567" w:firstLine="0"/>
        <w:jc w:val="both"/>
        <w:rPr>
          <w:rFonts w:ascii="Arial" w:cs="Arial" w:eastAsia="Arial" w:hAnsi="Arial"/>
        </w:rPr>
      </w:pPr>
      <w:r w:rsidDel="00000000" w:rsidR="00000000" w:rsidRPr="00000000">
        <w:rPr>
          <w:rFonts w:ascii="Arial" w:cs="Arial" w:eastAsia="Arial" w:hAnsi="Arial"/>
          <w:rtl w:val="0"/>
        </w:rPr>
        <w:t xml:space="preserve">In caso di violazione delle disposizioni del Regolamento, l’interessato potrà proporre reclamo al Garante per la protezione dei dati personali.</w:t>
      </w:r>
    </w:p>
    <w:p w:rsidR="00000000" w:rsidDel="00000000" w:rsidP="00000000" w:rsidRDefault="00000000" w:rsidRPr="00000000" w14:paraId="00000026">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ind w:left="567" w:firstLine="0"/>
        <w:jc w:val="both"/>
        <w:rPr>
          <w:rFonts w:ascii="Arial" w:cs="Arial" w:eastAsia="Arial" w:hAnsi="Arial"/>
        </w:rPr>
      </w:pPr>
      <w:r w:rsidDel="00000000" w:rsidR="00000000" w:rsidRPr="00000000">
        <w:rPr>
          <w:rFonts w:ascii="Arial" w:cs="Arial" w:eastAsia="Arial" w:hAnsi="Arial"/>
          <w:b w:val="1"/>
          <w:rtl w:val="0"/>
        </w:rPr>
        <w:t xml:space="preserve">La partecipazione al concorso con le modalità di cui al presente bando implica la presa di conoscenza della suddetta informativa.</w:t>
      </w:r>
      <w:r w:rsidDel="00000000" w:rsidR="00000000" w:rsidRPr="00000000">
        <w:rPr>
          <w:rtl w:val="0"/>
        </w:rPr>
      </w:r>
    </w:p>
    <w:sectPr>
      <w:headerReference r:id="rId6" w:type="default"/>
      <w:headerReference r:id="rId7" w:type="first"/>
      <w:footerReference r:id="rId8" w:type="first"/>
      <w:pgSz w:h="16840" w:w="11900" w:orient="portrait"/>
      <w:pgMar w:bottom="2268" w:top="3686" w:left="2268" w:right="1418" w:header="709" w:footer="8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819"/>
        <w:tab w:val="right" w:pos="9638"/>
      </w:tabs>
      <w:spacing w:after="0" w:line="180" w:lineRule="auto"/>
      <w:ind w:right="987"/>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Università degli Studi di Roma “La Sapienza”</w:t>
    </w:r>
  </w:p>
  <w:p w:rsidR="00000000" w:rsidDel="00000000" w:rsidP="00000000" w:rsidRDefault="00000000" w:rsidRPr="00000000" w14:paraId="0000002F">
    <w:pPr>
      <w:tabs>
        <w:tab w:val="center" w:pos="4819"/>
        <w:tab w:val="right" w:pos="9638"/>
      </w:tabs>
      <w:spacing w:after="0" w:line="180" w:lineRule="auto"/>
      <w:ind w:right="987"/>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Facoltà di Giurisprudenza - Centro di Spesa</w:t>
    </w:r>
  </w:p>
  <w:p w:rsidR="00000000" w:rsidDel="00000000" w:rsidP="00000000" w:rsidRDefault="00000000" w:rsidRPr="00000000" w14:paraId="00000030">
    <w:pPr>
      <w:tabs>
        <w:tab w:val="center" w:pos="4819"/>
        <w:tab w:val="right" w:pos="9638"/>
      </w:tabs>
      <w:spacing w:after="0" w:line="180" w:lineRule="auto"/>
      <w:ind w:right="987"/>
      <w:rPr>
        <w:rFonts w:ascii="Arial" w:cs="Arial" w:eastAsia="Arial" w:hAnsi="Arial"/>
        <w:sz w:val="14"/>
        <w:szCs w:val="14"/>
      </w:rPr>
    </w:pPr>
    <w:r w:rsidDel="00000000" w:rsidR="00000000" w:rsidRPr="00000000">
      <w:rPr>
        <w:rFonts w:ascii="Arial" w:cs="Arial" w:eastAsia="Arial" w:hAnsi="Arial"/>
        <w:sz w:val="14"/>
        <w:szCs w:val="14"/>
        <w:rtl w:val="0"/>
      </w:rPr>
      <w:t xml:space="preserve">Piazzale Aldo Moro, 5 - 00185 Roma</w:t>
    </w:r>
  </w:p>
  <w:p w:rsidR="00000000" w:rsidDel="00000000" w:rsidP="00000000" w:rsidRDefault="00000000" w:rsidRPr="00000000" w14:paraId="00000031">
    <w:pPr>
      <w:tabs>
        <w:tab w:val="center" w:pos="4819"/>
        <w:tab w:val="right" w:pos="9638"/>
      </w:tabs>
      <w:spacing w:after="0" w:line="180" w:lineRule="auto"/>
      <w:ind w:right="987"/>
      <w:rPr>
        <w:rFonts w:ascii="Arial" w:cs="Arial" w:eastAsia="Arial" w:hAnsi="Arial"/>
        <w:sz w:val="14"/>
        <w:szCs w:val="14"/>
      </w:rPr>
    </w:pPr>
    <w:r w:rsidDel="00000000" w:rsidR="00000000" w:rsidRPr="00000000">
      <w:rPr>
        <w:rFonts w:ascii="Arial" w:cs="Arial" w:eastAsia="Arial" w:hAnsi="Arial"/>
        <w:sz w:val="14"/>
        <w:szCs w:val="14"/>
        <w:rtl w:val="0"/>
      </w:rPr>
      <w:t xml:space="preserve">T (+39) 06 49690246 F (+39) 0649690248</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59"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https://www.giurisprudenza.uniroma1.it/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CF 80209930587   PI 02133771002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2813005" cy="1616400"/>
          <wp:effectExtent b="0" l="0" r="0" t="0"/>
          <wp:wrapSquare wrapText="bothSides" distB="0" distT="0" distL="0" distR="0"/>
          <wp:docPr descr="FacoltaGiurisprudenza" id="1" name="image1.jpg"/>
          <a:graphic>
            <a:graphicData uri="http://schemas.openxmlformats.org/drawingml/2006/picture">
              <pic:pic>
                <pic:nvPicPr>
                  <pic:cNvPr descr="FacoltaGiurisprudenza" id="0" name="image1.jpg"/>
                  <pic:cNvPicPr preferRelativeResize="0"/>
                </pic:nvPicPr>
                <pic:blipFill>
                  <a:blip r:embed="rId1"/>
                  <a:srcRect b="0" l="0" r="0" t="0"/>
                  <a:stretch>
                    <a:fillRect/>
                  </a:stretch>
                </pic:blipFill>
                <pic:spPr>
                  <a:xfrm>
                    <a:off x="0" y="0"/>
                    <a:ext cx="2813005" cy="16164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16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2522855" cy="1617345"/>
          <wp:effectExtent b="0" l="0" r="0" t="0"/>
          <wp:wrapSquare wrapText="bothSides" distB="0" distT="0" distL="0" distR="0"/>
          <wp:docPr descr="logo 2f" id="2" name="image2.jpg"/>
          <a:graphic>
            <a:graphicData uri="http://schemas.openxmlformats.org/drawingml/2006/picture">
              <pic:pic>
                <pic:nvPicPr>
                  <pic:cNvPr descr="logo 2f" id="0" name="image2.jpg"/>
                  <pic:cNvPicPr preferRelativeResize="0"/>
                </pic:nvPicPr>
                <pic:blipFill>
                  <a:blip r:embed="rId1"/>
                  <a:srcRect b="0" l="0" r="0" t="0"/>
                  <a:stretch>
                    <a:fillRect/>
                  </a:stretch>
                </pic:blipFill>
                <pic:spPr>
                  <a:xfrm>
                    <a:off x="0" y="0"/>
                    <a:ext cx="2522855" cy="1617345"/>
                  </a:xfrm>
                  <a:prstGeom prst="rect"/>
                  <a:ln/>
                </pic:spPr>
              </pic:pic>
            </a:graphicData>
          </a:graphic>
        </wp:anchor>
      </w:drawing>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16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16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16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160" w:before="0" w:line="28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