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Rep. 68/2020 </w:t>
      </w:r>
    </w:p>
    <w:p w:rsidR="00000000" w:rsidDel="00000000" w:rsidP="00000000" w:rsidRDefault="00000000" w:rsidRPr="00000000" w14:paraId="00000002">
      <w:pPr>
        <w:spacing w:after="120" w:line="240" w:lineRule="auto"/>
        <w:jc w:val="center"/>
        <w:rPr>
          <w:b w:val="1"/>
        </w:rPr>
      </w:pPr>
      <w:bookmarkStart w:colFirst="0" w:colLast="0" w:name="_hxj489r5axl" w:id="1"/>
      <w:bookmarkEnd w:id="1"/>
      <w:r w:rsidDel="00000000" w:rsidR="00000000" w:rsidRPr="00000000">
        <w:rPr>
          <w:b w:val="1"/>
          <w:rtl w:val="0"/>
        </w:rPr>
        <w:t xml:space="preserve">Prot. N. 512 del 14/05/2020</w:t>
      </w:r>
    </w:p>
    <w:p w:rsidR="00000000" w:rsidDel="00000000" w:rsidP="00000000" w:rsidRDefault="00000000" w:rsidRPr="00000000" w14:paraId="00000003">
      <w:pPr>
        <w:spacing w:after="120" w:line="240" w:lineRule="auto"/>
        <w:jc w:val="center"/>
        <w:rPr>
          <w:b w:val="1"/>
        </w:rPr>
      </w:pPr>
      <w:bookmarkStart w:colFirst="0" w:colLast="0" w:name="_30j0zll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line="240" w:lineRule="auto"/>
        <w:jc w:val="center"/>
        <w:rPr>
          <w:b w:val="1"/>
        </w:rPr>
      </w:pPr>
      <w:bookmarkStart w:colFirst="0" w:colLast="0" w:name="_1fob9te" w:id="3"/>
      <w:bookmarkEnd w:id="3"/>
      <w:r w:rsidDel="00000000" w:rsidR="00000000" w:rsidRPr="00000000">
        <w:rPr>
          <w:b w:val="1"/>
          <w:rtl w:val="0"/>
        </w:rPr>
        <w:t xml:space="preserve">IL PRESIDE</w:t>
      </w:r>
    </w:p>
    <w:p w:rsidR="00000000" w:rsidDel="00000000" w:rsidP="00000000" w:rsidRDefault="00000000" w:rsidRPr="00000000" w14:paraId="00000005">
      <w:pPr>
        <w:spacing w:after="12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Visti</w:t>
      </w:r>
      <w:r w:rsidDel="00000000" w:rsidR="00000000" w:rsidRPr="00000000">
        <w:rPr>
          <w:rtl w:val="0"/>
        </w:rPr>
        <w:t xml:space="preserve"> gli artt. 16, 32, 33 e 34 della Costituzione;</w:t>
      </w:r>
    </w:p>
    <w:p w:rsidR="00000000" w:rsidDel="00000000" w:rsidP="00000000" w:rsidRDefault="00000000" w:rsidRPr="00000000" w14:paraId="00000006">
      <w:pPr>
        <w:spacing w:after="12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Visto</w:t>
      </w:r>
      <w:r w:rsidDel="00000000" w:rsidR="00000000" w:rsidRPr="00000000">
        <w:rPr>
          <w:rtl w:val="0"/>
        </w:rPr>
        <w:t xml:space="preserve"> il D.L. 23 febbraio 2020, n. 6 recante “Misure urgenti in materia di contenimento e gestione dell’emergenza epidemiologica da COVID-19” e in particolare l’articolo 3;</w:t>
      </w:r>
    </w:p>
    <w:p w:rsidR="00000000" w:rsidDel="00000000" w:rsidP="00000000" w:rsidRDefault="00000000" w:rsidRPr="00000000" w14:paraId="00000007">
      <w:pPr>
        <w:spacing w:after="12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Visto</w:t>
      </w:r>
      <w:r w:rsidDel="00000000" w:rsidR="00000000" w:rsidRPr="00000000">
        <w:rPr>
          <w:rtl w:val="0"/>
        </w:rPr>
        <w:t xml:space="preserve"> il dpcm 23 febbraio 2020, recante “Disposizioni attuative del decreto-legge 23 febbraio 2020, n. 6, recante misure urgenti in materia di contenimento e gestione dell’emergenza epidemiologica da COVID-19”, pubblicato nella Gazzetta Ufficiale n. 45 del 23 febbraio 2020, e le successive misure attuative;</w:t>
      </w:r>
    </w:p>
    <w:p w:rsidR="00000000" w:rsidDel="00000000" w:rsidP="00000000" w:rsidRDefault="00000000" w:rsidRPr="00000000" w14:paraId="00000008">
      <w:pPr>
        <w:spacing w:after="12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Visto</w:t>
      </w:r>
      <w:r w:rsidDel="00000000" w:rsidR="00000000" w:rsidRPr="00000000">
        <w:rPr>
          <w:rtl w:val="0"/>
        </w:rPr>
        <w:t xml:space="preserve"> il dpcm 8.3.2020 contenente misure urgenti di contenimento della diffusione del COVID-19 sul territorio nazionale, facente seguito al dpcm del 4.3.2020, entrambi introducenti misure restrittive della circolazione interna delle persone;</w:t>
      </w:r>
    </w:p>
    <w:p w:rsidR="00000000" w:rsidDel="00000000" w:rsidP="00000000" w:rsidRDefault="00000000" w:rsidRPr="00000000" w14:paraId="00000009">
      <w:pPr>
        <w:spacing w:after="12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Viste</w:t>
      </w:r>
      <w:r w:rsidDel="00000000" w:rsidR="00000000" w:rsidRPr="00000000">
        <w:rPr>
          <w:rtl w:val="0"/>
        </w:rPr>
        <w:t xml:space="preserve"> le ordinanze regionali, in particolare quella della Regione Lazio n. Z000004 del 8.3.2020, contenente misure per la prevenzione e gestione dell’emergenza epidemiologica da COVID-19.</w:t>
      </w:r>
    </w:p>
    <w:p w:rsidR="00000000" w:rsidDel="00000000" w:rsidP="00000000" w:rsidRDefault="00000000" w:rsidRPr="00000000" w14:paraId="0000000A">
      <w:pPr>
        <w:spacing w:after="12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Considerato</w:t>
      </w:r>
      <w:r w:rsidDel="00000000" w:rsidR="00000000" w:rsidRPr="00000000">
        <w:rPr>
          <w:rtl w:val="0"/>
        </w:rPr>
        <w:t xml:space="preserve"> che l’Organizzazione mondiale della sanità il 30 gennaio 2020 ha dichiarato l’epidemia da COVID-19 un’emergenza di sanità pubblica di rilevanza internazionale.</w:t>
      </w:r>
    </w:p>
    <w:p w:rsidR="00000000" w:rsidDel="00000000" w:rsidP="00000000" w:rsidRDefault="00000000" w:rsidRPr="00000000" w14:paraId="0000000B">
      <w:pPr>
        <w:spacing w:after="12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Vista</w:t>
      </w:r>
      <w:r w:rsidDel="00000000" w:rsidR="00000000" w:rsidRPr="00000000">
        <w:rPr>
          <w:rtl w:val="0"/>
        </w:rPr>
        <w:t xml:space="preserve"> la delibera del Consiglio dei ministri del 31 gennaio 2020, con la quale è stato dichiarato, per sei mesi, lo stato di emergenza sul territorio nazionale relativo al rischio sanitario connesso all’insorgenza di patologie derivanti da agenti virali trasmissibili;</w:t>
      </w:r>
    </w:p>
    <w:p w:rsidR="00000000" w:rsidDel="00000000" w:rsidP="00000000" w:rsidRDefault="00000000" w:rsidRPr="00000000" w14:paraId="0000000C">
      <w:pPr>
        <w:spacing w:after="12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Vista</w:t>
      </w:r>
      <w:r w:rsidDel="00000000" w:rsidR="00000000" w:rsidRPr="00000000">
        <w:rPr>
          <w:rtl w:val="0"/>
        </w:rPr>
        <w:t xml:space="preserve"> la normativa volta ad affrontare l’emergenza Corona virus;</w:t>
      </w:r>
    </w:p>
    <w:p w:rsidR="00000000" w:rsidDel="00000000" w:rsidP="00000000" w:rsidRDefault="00000000" w:rsidRPr="00000000" w14:paraId="0000000D">
      <w:pPr>
        <w:spacing w:after="120" w:line="240" w:lineRule="auto"/>
        <w:jc w:val="both"/>
        <w:rPr>
          <w:color w:val="222222"/>
          <w:highlight w:val="white"/>
        </w:rPr>
      </w:pPr>
      <w:r w:rsidDel="00000000" w:rsidR="00000000" w:rsidRPr="00000000">
        <w:rPr>
          <w:b w:val="1"/>
          <w:rtl w:val="0"/>
        </w:rPr>
        <w:t xml:space="preserve">Visto</w:t>
      </w:r>
      <w:r w:rsidDel="00000000" w:rsidR="00000000" w:rsidRPr="00000000">
        <w:rPr>
          <w:rtl w:val="0"/>
        </w:rPr>
        <w:t xml:space="preserve"> il </w:t>
      </w:r>
      <w:r w:rsidDel="00000000" w:rsidR="00000000" w:rsidRPr="00000000">
        <w:rPr>
          <w:color w:val="222222"/>
          <w:highlight w:val="white"/>
          <w:rtl w:val="0"/>
        </w:rPr>
        <w:t xml:space="preserve">D.L. n. 18/2020, e ss.mm.ii., in particolare </w:t>
      </w:r>
      <w:r w:rsidDel="00000000" w:rsidR="00000000" w:rsidRPr="00000000">
        <w:rPr>
          <w:rtl w:val="0"/>
        </w:rPr>
        <w:t xml:space="preserve">l</w:t>
      </w:r>
      <w:r w:rsidDel="00000000" w:rsidR="00000000" w:rsidRPr="00000000">
        <w:rPr>
          <w:color w:val="222222"/>
          <w:highlight w:val="white"/>
          <w:rtl w:val="0"/>
        </w:rPr>
        <w:t xml:space="preserve">'art. 103 che in tema di procedimenti amministrativi recita: «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ai fini del computo dei termini ordinatori o perentori, propedeutici, endoprocedimentali, finali ed esecutivi, relativi allo svolgimento di procedimenti amministrativi su istanza di parte o d'ufficio, pendenti alla data del 23 febbraio 2020 o iniziati successivamente a tale data, non si tiene conto del periodo compreso tra la medesima data e quella del 15 aprile 2020</w:t>
      </w:r>
      <w:r w:rsidDel="00000000" w:rsidR="00000000" w:rsidRPr="00000000">
        <w:rPr>
          <w:color w:val="222222"/>
          <w:highlight w:val="white"/>
          <w:rtl w:val="0"/>
        </w:rPr>
        <w:t xml:space="preserve">»;</w:t>
      </w:r>
    </w:p>
    <w:p w:rsidR="00000000" w:rsidDel="00000000" w:rsidP="00000000" w:rsidRDefault="00000000" w:rsidRPr="00000000" w14:paraId="0000000E">
      <w:pPr>
        <w:spacing w:after="120" w:line="240" w:lineRule="auto"/>
        <w:jc w:val="both"/>
        <w:rPr/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Vista</w:t>
      </w:r>
      <w:r w:rsidDel="00000000" w:rsidR="00000000" w:rsidRPr="00000000">
        <w:rPr>
          <w:color w:val="222222"/>
          <w:highlight w:val="white"/>
          <w:rtl w:val="0"/>
        </w:rPr>
        <w:t xml:space="preserve"> la circolare di Ateneo sulle procedure concorsuali (prot. n. 0025602 del 30/03/2020), che invita le strutture ad attenersi al dettato normativo nazionale;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Considerato</w:t>
      </w:r>
      <w:r w:rsidDel="00000000" w:rsidR="00000000" w:rsidRPr="00000000">
        <w:rPr>
          <w:rtl w:val="0"/>
        </w:rPr>
        <w:t xml:space="preserve"> che nella Facoltà di Lettere e Filosofia, nell’ambito della </w:t>
      </w:r>
      <w:r w:rsidDel="00000000" w:rsidR="00000000" w:rsidRPr="00000000">
        <w:rPr>
          <w:i w:val="1"/>
          <w:rtl w:val="0"/>
        </w:rPr>
        <w:t xml:space="preserve">Summer School Italian Language and Culture</w:t>
      </w:r>
      <w:r w:rsidDel="00000000" w:rsidR="00000000" w:rsidRPr="00000000">
        <w:rPr>
          <w:rtl w:val="0"/>
        </w:rPr>
        <w:t xml:space="preserve">, è in corso la procedura concorsuale per il conferimento di n. 1 incarico individuale di collaborazione esterna da attivare per le esigenze della Sapienza Summer School in Italian Language and Culture - Facoltà di Lettere e Filosofia – il cui bando è stato pubblicato sul sito dell’Ateneo in data 07 febbraio 2020 – Bando rep. 26/2020 (Prot. 154/2020 del 7.2.2020);</w:t>
      </w:r>
    </w:p>
    <w:p w:rsidR="00000000" w:rsidDel="00000000" w:rsidP="00000000" w:rsidRDefault="00000000" w:rsidRPr="00000000" w14:paraId="00000010">
      <w:pPr>
        <w:spacing w:after="12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Considerato</w:t>
      </w:r>
      <w:r w:rsidDel="00000000" w:rsidR="00000000" w:rsidRPr="00000000">
        <w:rPr>
          <w:rtl w:val="0"/>
        </w:rPr>
        <w:t xml:space="preserve"> che la S</w:t>
      </w:r>
      <w:r w:rsidDel="00000000" w:rsidR="00000000" w:rsidRPr="00000000">
        <w:rPr>
          <w:i w:val="1"/>
          <w:rtl w:val="0"/>
        </w:rPr>
        <w:t xml:space="preserve">ummer School</w:t>
      </w:r>
      <w:r w:rsidDel="00000000" w:rsidR="00000000" w:rsidRPr="00000000">
        <w:rPr>
          <w:rtl w:val="0"/>
        </w:rPr>
        <w:t xml:space="preserve"> si rivolge a studenti di provenienze estera, prevalentemente, in base all’esperienza degli anni precedenti, a studenti provenienti da paesi extra-europei;</w:t>
      </w:r>
    </w:p>
    <w:p w:rsidR="00000000" w:rsidDel="00000000" w:rsidP="00000000" w:rsidRDefault="00000000" w:rsidRPr="00000000" w14:paraId="00000011">
      <w:pPr>
        <w:spacing w:after="12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Considerata</w:t>
      </w:r>
      <w:r w:rsidDel="00000000" w:rsidR="00000000" w:rsidRPr="00000000">
        <w:rPr>
          <w:rtl w:val="0"/>
        </w:rPr>
        <w:t xml:space="preserve"> l’incertezza circa l’evolversi della situazione epidemiologia e il suo carattere diffusivo, sia sul piano nazionale che internazionale;</w:t>
      </w:r>
    </w:p>
    <w:p w:rsidR="00000000" w:rsidDel="00000000" w:rsidP="00000000" w:rsidRDefault="00000000" w:rsidRPr="00000000" w14:paraId="00000012">
      <w:pPr>
        <w:spacing w:after="12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Valutato</w:t>
      </w:r>
      <w:r w:rsidDel="00000000" w:rsidR="00000000" w:rsidRPr="00000000">
        <w:rPr>
          <w:rtl w:val="0"/>
        </w:rPr>
        <w:t xml:space="preserve"> lo stato di emergenza generale;</w:t>
      </w:r>
    </w:p>
    <w:p w:rsidR="00000000" w:rsidDel="00000000" w:rsidP="00000000" w:rsidRDefault="00000000" w:rsidRPr="00000000" w14:paraId="00000013">
      <w:pPr>
        <w:spacing w:after="12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Sentiti</w:t>
      </w:r>
      <w:r w:rsidDel="00000000" w:rsidR="00000000" w:rsidRPr="00000000">
        <w:rPr>
          <w:rtl w:val="0"/>
        </w:rPr>
        <w:t xml:space="preserve"> i direttori responsabili della </w:t>
      </w:r>
      <w:r w:rsidDel="00000000" w:rsidR="00000000" w:rsidRPr="00000000">
        <w:rPr>
          <w:i w:val="1"/>
          <w:rtl w:val="0"/>
        </w:rPr>
        <w:t xml:space="preserve">Summer School Italian language and culture,</w:t>
      </w:r>
      <w:r w:rsidDel="00000000" w:rsidR="00000000" w:rsidRPr="00000000">
        <w:rPr>
          <w:rtl w:val="0"/>
        </w:rPr>
        <w:t xml:space="preserve"> (nonché componenti della commissione giudicatrice nominata con decreto n. 42/2020 Prot. n. 0000319 del 04/03/2020), Proff. Allocca, Nicolai e Stasolla, i quali, in relazione alla mobilità degli studenti internazionali, vista la situazione di incertezza, e per ragioni sanitarie, propongono un differimento delle attività della </w:t>
      </w:r>
      <w:r w:rsidDel="00000000" w:rsidR="00000000" w:rsidRPr="00000000">
        <w:rPr>
          <w:i w:val="1"/>
          <w:rtl w:val="0"/>
        </w:rPr>
        <w:t xml:space="preserve">summer school</w:t>
      </w:r>
      <w:r w:rsidDel="00000000" w:rsidR="00000000" w:rsidRPr="00000000">
        <w:rPr>
          <w:rtl w:val="0"/>
        </w:rPr>
        <w:t xml:space="preserve">, e una sospensione della procedura selettiva in corso;</w:t>
      </w:r>
    </w:p>
    <w:p w:rsidR="00000000" w:rsidDel="00000000" w:rsidP="00000000" w:rsidRDefault="00000000" w:rsidRPr="00000000" w14:paraId="00000014">
      <w:pPr>
        <w:spacing w:after="120" w:line="24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Sentito</w:t>
      </w:r>
      <w:r w:rsidDel="00000000" w:rsidR="00000000" w:rsidRPr="00000000">
        <w:rPr>
          <w:rtl w:val="0"/>
        </w:rPr>
        <w:t xml:space="preserve"> il responsabile del procedimento;</w:t>
      </w:r>
    </w:p>
    <w:p w:rsidR="00000000" w:rsidDel="00000000" w:rsidP="00000000" w:rsidRDefault="00000000" w:rsidRPr="00000000" w14:paraId="00000015">
      <w:pPr>
        <w:spacing w:after="12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DECRETA</w:t>
      </w:r>
    </w:p>
    <w:p w:rsidR="00000000" w:rsidDel="00000000" w:rsidP="00000000" w:rsidRDefault="00000000" w:rsidRPr="00000000" w14:paraId="00000016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Di differire, in relazione al superamento dello stato di emergenza da corona virus e all’introduzione di nuove ordinanze normative, le attività riguardanti la </w:t>
      </w:r>
      <w:r w:rsidDel="00000000" w:rsidR="00000000" w:rsidRPr="00000000">
        <w:rPr>
          <w:i w:val="1"/>
          <w:rtl w:val="0"/>
        </w:rPr>
        <w:t xml:space="preserve">Summer School in Italian Language and Culture, </w:t>
      </w:r>
      <w:r w:rsidDel="00000000" w:rsidR="00000000" w:rsidRPr="00000000">
        <w:rPr>
          <w:rtl w:val="0"/>
        </w:rPr>
        <w:t xml:space="preserve">dalla stagione estiva a quella autunnale/invernale dell’anno solare in corso.</w:t>
      </w:r>
    </w:p>
    <w:p w:rsidR="00000000" w:rsidDel="00000000" w:rsidP="00000000" w:rsidRDefault="00000000" w:rsidRPr="00000000" w14:paraId="00000017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Di sospendere, fino a data da destinarsi, per le medesime ragioni, lo svolgimento della procedura concorsuale riguardante il conferimento di n. 1 incarico individuale di collaborazione esterna da attivare per le esigenze della </w:t>
      </w:r>
      <w:r w:rsidDel="00000000" w:rsidR="00000000" w:rsidRPr="00000000">
        <w:rPr>
          <w:i w:val="1"/>
          <w:rtl w:val="0"/>
        </w:rPr>
        <w:t xml:space="preserve">Sapienza Summer School in Italian Language and Culture</w:t>
      </w:r>
      <w:r w:rsidDel="00000000" w:rsidR="00000000" w:rsidRPr="00000000">
        <w:rPr>
          <w:rtl w:val="0"/>
        </w:rPr>
        <w:t xml:space="preserve"> - Facoltà di Lettere e Filosofia – Bando rep. 26/2020 (Prot. 154/2020 del 7.2.2020).</w:t>
      </w:r>
    </w:p>
    <w:p w:rsidR="00000000" w:rsidDel="00000000" w:rsidP="00000000" w:rsidRDefault="00000000" w:rsidRPr="00000000" w14:paraId="00000018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Di valutare la possibilità di riprendere le attività </w:t>
      </w:r>
      <w:r w:rsidDel="00000000" w:rsidR="00000000" w:rsidRPr="00000000">
        <w:rPr>
          <w:i w:val="1"/>
          <w:rtl w:val="0"/>
        </w:rPr>
        <w:t xml:space="preserve">in presenza </w:t>
      </w:r>
      <w:r w:rsidDel="00000000" w:rsidR="00000000" w:rsidRPr="00000000">
        <w:rPr>
          <w:rtl w:val="0"/>
        </w:rPr>
        <w:t xml:space="preserve">della scuola, nel prossimo periodo autunnale/invernale, in relazione agli eventi e alla tenuta sanitaria.</w:t>
      </w:r>
    </w:p>
    <w:p w:rsidR="00000000" w:rsidDel="00000000" w:rsidP="00000000" w:rsidRDefault="00000000" w:rsidRPr="00000000" w14:paraId="00000019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Di pubblicare il presente provvedimento sul sito della trasparenza amministrativa dell’Ateneo.</w:t>
      </w:r>
    </w:p>
    <w:p w:rsidR="00000000" w:rsidDel="00000000" w:rsidP="00000000" w:rsidRDefault="00000000" w:rsidRPr="00000000" w14:paraId="0000001A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Roma, 06/05/2020 </w:t>
      </w:r>
    </w:p>
    <w:p w:rsidR="00000000" w:rsidDel="00000000" w:rsidP="00000000" w:rsidRDefault="00000000" w:rsidRPr="00000000" w14:paraId="0000001B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Il Preside</w:t>
      </w:r>
    </w:p>
    <w:p w:rsidR="00000000" w:rsidDel="00000000" w:rsidP="00000000" w:rsidRDefault="00000000" w:rsidRPr="00000000" w14:paraId="0000001C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F. to</w:t>
        <w:tab/>
        <w:tab/>
        <w:tab/>
        <w:tab/>
        <w:tab/>
        <w:tab/>
        <w:tab/>
        <w:t xml:space="preserve">                    Prof. Stefano Asperti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40" w:w="11900"/>
      <w:pgMar w:bottom="2410" w:top="2694" w:left="2268" w:right="1418" w:header="142" w:footer="78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tabs>
        <w:tab w:val="center" w:pos="4819"/>
        <w:tab w:val="right" w:pos="9638"/>
      </w:tabs>
      <w:spacing w:line="180" w:lineRule="auto"/>
      <w:ind w:right="987"/>
      <w:rPr>
        <w:rFonts w:ascii="Arial" w:cs="Arial" w:eastAsia="Arial" w:hAnsi="Arial"/>
        <w:b w:val="1"/>
        <w:color w:val="c00000"/>
        <w:sz w:val="14"/>
        <w:szCs w:val="14"/>
      </w:rPr>
    </w:pPr>
    <w:r w:rsidDel="00000000" w:rsidR="00000000" w:rsidRPr="00000000">
      <w:rPr>
        <w:rFonts w:ascii="Arial" w:cs="Arial" w:eastAsia="Arial" w:hAnsi="Arial"/>
        <w:b w:val="1"/>
        <w:color w:val="c00000"/>
        <w:sz w:val="14"/>
        <w:szCs w:val="14"/>
        <w:rtl w:val="0"/>
      </w:rPr>
      <w:t xml:space="preserve">_____________________________________________________</w:t>
    </w:r>
  </w:p>
  <w:p w:rsidR="00000000" w:rsidDel="00000000" w:rsidP="00000000" w:rsidRDefault="00000000" w:rsidRPr="00000000" w14:paraId="00000023">
    <w:pPr>
      <w:tabs>
        <w:tab w:val="center" w:pos="4819"/>
        <w:tab w:val="right" w:pos="9638"/>
      </w:tabs>
      <w:spacing w:line="180" w:lineRule="auto"/>
      <w:ind w:right="987"/>
      <w:rPr>
        <w:rFonts w:ascii="Arial" w:cs="Arial" w:eastAsia="Arial" w:hAnsi="Arial"/>
        <w:b w:val="1"/>
        <w:sz w:val="14"/>
        <w:szCs w:val="14"/>
      </w:rPr>
    </w:pPr>
    <w:r w:rsidDel="00000000" w:rsidR="00000000" w:rsidRPr="00000000">
      <w:rPr>
        <w:rFonts w:ascii="Arial" w:cs="Arial" w:eastAsia="Arial" w:hAnsi="Arial"/>
        <w:b w:val="1"/>
        <w:sz w:val="14"/>
        <w:szCs w:val="14"/>
        <w:rtl w:val="0"/>
      </w:rPr>
      <w:t xml:space="preserve">Sapienza Università di Roma - Facoltà di Lettere e Filosofia</w:t>
    </w:r>
  </w:p>
  <w:p w:rsidR="00000000" w:rsidDel="00000000" w:rsidP="00000000" w:rsidRDefault="00000000" w:rsidRPr="00000000" w14:paraId="00000024">
    <w:pPr>
      <w:tabs>
        <w:tab w:val="center" w:pos="4819"/>
        <w:tab w:val="right" w:pos="9638"/>
      </w:tabs>
      <w:spacing w:line="180" w:lineRule="auto"/>
      <w:ind w:right="987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CF 80209930587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– P. IVA 02133771002</w:t>
    </w:r>
  </w:p>
  <w:p w:rsidR="00000000" w:rsidDel="00000000" w:rsidP="00000000" w:rsidRDefault="00000000" w:rsidRPr="00000000" w14:paraId="00000025">
    <w:pPr>
      <w:tabs>
        <w:tab w:val="center" w:pos="4819"/>
        <w:tab w:val="right" w:pos="9638"/>
      </w:tabs>
      <w:spacing w:line="180" w:lineRule="auto"/>
      <w:ind w:right="987"/>
      <w:rPr>
        <w:rFonts w:ascii="Arial" w:cs="Arial" w:eastAsia="Arial" w:hAnsi="Arial"/>
        <w:sz w:val="14"/>
        <w:szCs w:val="14"/>
      </w:rPr>
    </w:pPr>
    <w:r w:rsidDel="00000000" w:rsidR="00000000" w:rsidRPr="00000000">
      <w:rPr>
        <w:rFonts w:ascii="Arial" w:cs="Arial" w:eastAsia="Arial" w:hAnsi="Arial"/>
        <w:sz w:val="14"/>
        <w:szCs w:val="14"/>
        <w:rtl w:val="0"/>
      </w:rPr>
      <w:t xml:space="preserve">Sede P.le Aldo Moro5, 00185 Roma</w:t>
    </w:r>
  </w:p>
  <w:p w:rsidR="00000000" w:rsidDel="00000000" w:rsidP="00000000" w:rsidRDefault="00000000" w:rsidRPr="00000000" w14:paraId="00000026">
    <w:pPr>
      <w:tabs>
        <w:tab w:val="center" w:pos="4819"/>
        <w:tab w:val="right" w:pos="9638"/>
      </w:tabs>
      <w:spacing w:line="180" w:lineRule="auto"/>
      <w:ind w:right="987"/>
      <w:rPr>
        <w:rFonts w:ascii="Arial" w:cs="Arial" w:eastAsia="Arial" w:hAnsi="Arial"/>
        <w:b w:val="1"/>
        <w:sz w:val="14"/>
        <w:szCs w:val="14"/>
      </w:rPr>
    </w:pPr>
    <w:hyperlink r:id="rId1">
      <w:r w:rsidDel="00000000" w:rsidR="00000000" w:rsidRPr="00000000">
        <w:rPr>
          <w:rFonts w:ascii="Arial" w:cs="Arial" w:eastAsia="Arial" w:hAnsi="Arial"/>
          <w:color w:val="0000ff"/>
          <w:sz w:val="14"/>
          <w:szCs w:val="14"/>
          <w:u w:val="single"/>
          <w:rtl w:val="0"/>
        </w:rPr>
        <w:t xml:space="preserve">presidenzalettere@uniroma1.it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-1276" w:right="0" w:firstLine="0"/>
      <w:jc w:val="lef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614163" cy="1143292"/>
          <wp:effectExtent b="0" l="0" r="0" t="0"/>
          <wp:docPr descr="w_lettere_filosofia" id="3" name="image3.png"/>
          <a:graphic>
            <a:graphicData uri="http://schemas.openxmlformats.org/drawingml/2006/picture">
              <pic:pic>
                <pic:nvPicPr>
                  <pic:cNvPr descr="w_lettere_filosofia" id="0" name="image3.png"/>
                  <pic:cNvPicPr preferRelativeResize="0"/>
                </pic:nvPicPr>
                <pic:blipFill>
                  <a:blip r:embed="rId1"/>
                  <a:srcRect b="35408" l="10628" r="45593" t="9386"/>
                  <a:stretch>
                    <a:fillRect/>
                  </a:stretch>
                </pic:blipFill>
                <pic:spPr>
                  <a:xfrm>
                    <a:off x="0" y="0"/>
                    <a:ext cx="1614163" cy="11432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1583055</wp:posOffset>
              </wp:positionH>
              <wp:positionV relativeFrom="paragraph">
                <wp:posOffset>238125</wp:posOffset>
              </wp:positionV>
              <wp:extent cx="2544445" cy="162560"/>
              <wp:effectExtent b="0" l="1905" r="0" t="0"/>
              <wp:wrapNone/>
              <wp:docPr id="1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44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EB4433" w:rsidDel="00000000" w:rsidP="00C26B99" w:rsidRDefault="00EB4433" w:rsidRPr="00C26B99"/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1583055</wp:posOffset>
              </wp:positionH>
              <wp:positionV relativeFrom="paragraph">
                <wp:posOffset>238125</wp:posOffset>
              </wp:positionV>
              <wp:extent cx="2546350" cy="16256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6350" cy="1625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8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-1440177</wp:posOffset>
          </wp:positionH>
          <wp:positionV relativeFrom="paragraph">
            <wp:posOffset>0</wp:posOffset>
          </wp:positionV>
          <wp:extent cx="2522855" cy="1617345"/>
          <wp:effectExtent b="0" l="0" r="0" t="0"/>
          <wp:wrapNone/>
          <wp:docPr descr="logo 2f" id="2" name="image1.png"/>
          <a:graphic>
            <a:graphicData uri="http://schemas.openxmlformats.org/drawingml/2006/picture">
              <pic:pic>
                <pic:nvPicPr>
                  <pic:cNvPr descr="logo 2f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22855" cy="16173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8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8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8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presidenzalettere@uniroma1.it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