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4F3B" w14:textId="7348E40E" w:rsidR="001040C4" w:rsidRDefault="001040C4" w:rsidP="00830ACC">
      <w:pPr>
        <w:rPr>
          <w:b/>
          <w:bCs/>
          <w:sz w:val="20"/>
          <w:szCs w:val="20"/>
        </w:rPr>
      </w:pPr>
      <w:r w:rsidRPr="001040C4">
        <w:rPr>
          <w:rFonts w:ascii="Palatino Linotype" w:hAnsi="Palatino Linotype"/>
          <w:b/>
          <w:bCs/>
          <w:sz w:val="20"/>
          <w:szCs w:val="20"/>
        </w:rPr>
        <w:t>INFORMATIVA AI SENSI DEGLI ARTT. 12, 13 E 14 DEL GDPR (GENERAL DATA PROTECTION REGULATION) 2016/679 E DELLA VIGENTE NORMATIVA NAZIONALE</w:t>
      </w:r>
    </w:p>
    <w:p w14:paraId="6908B297" w14:textId="77777777" w:rsidR="001040C4" w:rsidRPr="001040C4" w:rsidRDefault="001040C4" w:rsidP="001040C4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14:paraId="2A0766AC" w14:textId="77777777" w:rsidR="001040C4" w:rsidRPr="001040C4" w:rsidRDefault="001040C4" w:rsidP="001040C4">
      <w:pPr>
        <w:pStyle w:val="NormaleWeb"/>
        <w:numPr>
          <w:ilvl w:val="0"/>
          <w:numId w:val="40"/>
        </w:numPr>
        <w:spacing w:before="0" w:beforeAutospacing="0" w:after="0" w:afterAutospacing="0"/>
        <w:ind w:left="36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Oggetto</w:t>
      </w:r>
    </w:p>
    <w:p w14:paraId="78FA9EF6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Informativa ai sensi degli artt. 12, 13 e 14 del Regolamento UE n. 2016/679 (d’ora in poi “GDPR”) e della normativa nazionale vigente. </w:t>
      </w:r>
    </w:p>
    <w:p w14:paraId="41B13256" w14:textId="444F058B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Il Dipartimento di </w:t>
      </w:r>
      <w:r>
        <w:rPr>
          <w:rFonts w:ascii="Palatino Linotype" w:hAnsi="Palatino Linotype"/>
          <w:color w:val="000000"/>
          <w:sz w:val="20"/>
          <w:szCs w:val="20"/>
        </w:rPr>
        <w:t>Matematica</w:t>
      </w:r>
      <w:r w:rsidRPr="001040C4">
        <w:rPr>
          <w:rFonts w:ascii="Palatino Linotype" w:hAnsi="Palatino Linotype"/>
          <w:color w:val="000000"/>
          <w:sz w:val="20"/>
          <w:szCs w:val="20"/>
        </w:rPr>
        <w:t xml:space="preserve"> informa i collaboratori/assegnisti di ricerca/borsisti e altro personale esterno (d’ora in poi “Interessato”) in merito all’utilizzo dei dati personali che li riguardano e che saranno trattati nel rispetto della normativa sopra richiamata.</w:t>
      </w:r>
    </w:p>
    <w:p w14:paraId="45E4E788" w14:textId="5E344415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Si precisa che la fonte da cui hanno origine i dati trattati risiede nelle dichiarazioni </w:t>
      </w:r>
      <w:r>
        <w:rPr>
          <w:rFonts w:ascii="Palatino Linotype" w:hAnsi="Palatino Linotype"/>
          <w:color w:val="000000"/>
          <w:sz w:val="20"/>
          <w:szCs w:val="20"/>
        </w:rPr>
        <w:t xml:space="preserve">e dal CV </w:t>
      </w:r>
      <w:r w:rsidRPr="001040C4">
        <w:rPr>
          <w:rFonts w:ascii="Palatino Linotype" w:hAnsi="Palatino Linotype"/>
          <w:color w:val="000000"/>
          <w:sz w:val="20"/>
          <w:szCs w:val="20"/>
        </w:rPr>
        <w:t>res</w:t>
      </w:r>
      <w:r>
        <w:rPr>
          <w:rFonts w:ascii="Palatino Linotype" w:hAnsi="Palatino Linotype"/>
          <w:color w:val="000000"/>
          <w:sz w:val="20"/>
          <w:szCs w:val="20"/>
        </w:rPr>
        <w:t>i</w:t>
      </w:r>
      <w:r w:rsidRPr="001040C4">
        <w:rPr>
          <w:rFonts w:ascii="Palatino Linotype" w:hAnsi="Palatino Linotype"/>
          <w:color w:val="000000"/>
          <w:sz w:val="20"/>
          <w:szCs w:val="20"/>
        </w:rPr>
        <w:t xml:space="preserve"> dall’interessato e da fonti accessibili al pubblico.</w:t>
      </w:r>
    </w:p>
    <w:p w14:paraId="79932186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Resta ferma l’osservanza da parte del Dipartimento della vigente normativa in materia di trasparenza e di pubblicazione obbligatoria di dati e documenti sul sito istituzionale di Ateneo “Amministrazione Trasparente” di cui al D.Lgs. 33/2013 ss.mm.ii </w:t>
      </w:r>
    </w:p>
    <w:p w14:paraId="1C79F8B5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trattati finalizzati alla pubblicizzazione di atti ai fini di trasparenza sono i seguenti: dati di carriera, dati di reddito, curriculum vitae.</w:t>
      </w:r>
    </w:p>
    <w:p w14:paraId="0E47084E" w14:textId="77777777" w:rsidR="001040C4" w:rsidRPr="001040C4" w:rsidRDefault="001040C4" w:rsidP="001040C4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Titolare e responsabili del trattamento</w:t>
      </w:r>
    </w:p>
    <w:p w14:paraId="561655ED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Il Titolare del trattamento è l’Università degli studi di Roma “La Sapienza”, nella persona del Magnifico Rettore pro tempore, domiciliato per la carica in Piazzale Aldo Moro n. 5, 00185 Roma; e-mail: </w:t>
      </w:r>
      <w:hyperlink r:id="rId8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rettoresapienza@uniroma1.it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 xml:space="preserve">; PEC: </w:t>
      </w:r>
      <w:hyperlink r:id="rId9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protocollosapienza@cert.uniroma1.it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</w:t>
      </w:r>
    </w:p>
    <w:p w14:paraId="31EB4AC7" w14:textId="368DF5DC" w:rsidR="001040C4" w:rsidRPr="001040C4" w:rsidRDefault="001040C4" w:rsidP="001040C4">
      <w:pPr>
        <w:pStyle w:val="NormaleWeb"/>
        <w:spacing w:before="0" w:beforeAutospacing="0" w:after="0" w:afterAutospacing="0"/>
        <w:jc w:val="both"/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 diritti possono essere esercitati con richiesta al Rappresentante di struttura, Direttore pro tempore del Dipartimento di </w:t>
      </w:r>
      <w:r>
        <w:rPr>
          <w:rFonts w:ascii="Palatino Linotype" w:hAnsi="Palatino Linotype"/>
          <w:color w:val="000000"/>
          <w:sz w:val="20"/>
          <w:szCs w:val="20"/>
        </w:rPr>
        <w:t>Matematica</w:t>
      </w:r>
      <w:r w:rsidRPr="001040C4">
        <w:rPr>
          <w:rFonts w:ascii="Palatino Linotype" w:hAnsi="Palatino Linotype"/>
          <w:color w:val="000000"/>
          <w:sz w:val="20"/>
          <w:szCs w:val="20"/>
        </w:rPr>
        <w:t xml:space="preserve">: email: </w:t>
      </w:r>
      <w:hyperlink r:id="rId10" w:tgtFrame="_blank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direttore@mat.uniroma1.it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 xml:space="preserve">; PEC: </w:t>
      </w:r>
      <w:hyperlink r:id="rId11" w:history="1">
        <w:r w:rsidRPr="00A477F5">
          <w:rPr>
            <w:rStyle w:val="Collegamentoipertestuale"/>
            <w:rFonts w:ascii="Palatino Linotype" w:eastAsia="Arial" w:hAnsi="Palatino Linotype"/>
            <w:sz w:val="20"/>
            <w:szCs w:val="20"/>
          </w:rPr>
          <w:t>matematica@cert.uniroma1.it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 </w:t>
      </w:r>
    </w:p>
    <w:p w14:paraId="2AA07A6D" w14:textId="77777777" w:rsidR="001040C4" w:rsidRPr="001040C4" w:rsidRDefault="001040C4" w:rsidP="001040C4">
      <w:pPr>
        <w:pStyle w:val="Normale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Responsabile della protezione dei dati (DPO) e dati di contatto</w:t>
      </w:r>
    </w:p>
    <w:p w14:paraId="69858209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Il responsabile della protezione dei dati (DPO) è il Dott. Andrea Bonomolo, domiciliato per la carica presso Piazzale Aldo Moro n. 5, 00185 Roma, e-mail: </w:t>
      </w:r>
      <w:hyperlink r:id="rId12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responsabileprotezionedati@uniroma1.it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 xml:space="preserve">; PEC: </w:t>
      </w:r>
      <w:hyperlink r:id="rId13" w:history="1">
        <w:r w:rsidRPr="001040C4">
          <w:rPr>
            <w:rStyle w:val="Collegamentoipertestuale"/>
            <w:rFonts w:ascii="Palatino Linotype" w:eastAsia="Arial" w:hAnsi="Palatino Linotype"/>
            <w:sz w:val="20"/>
            <w:szCs w:val="20"/>
          </w:rPr>
          <w:t>rpd@cert.uniroma1.it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 </w:t>
      </w:r>
    </w:p>
    <w:p w14:paraId="41DA7653" w14:textId="77777777" w:rsidR="001040C4" w:rsidRPr="001040C4" w:rsidRDefault="001040C4" w:rsidP="001040C4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Finalità del trattamento</w:t>
      </w:r>
    </w:p>
    <w:p w14:paraId="74FA2CEF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e giudiziari, forniti dall’interessato in qualità di partecipante a selezioni/concorsi/conferimenti di incarichi disposti dal Dipartimento, saranno acquisiti negli archivi del medesimo e trattati al fine di consentire agli stessi l’accesso alle selezioni previste dai bandi del Dipartimento e ai conferimenti di incarichi e al fine di accertare la sussistenza dei requisiti richiesti per l’espletamento delle attività di selezione. Nello specifico, in occasione di procedure concorsuali/selettive sono i seguenti: a) dati personali contenuti nelle autocertificazioni trasmesse dal partecipante (anagrafica, documento di identità, contatti, curriculum vitae, eventuali disabilità, eventuali condanne penali, titoli, esiti concorsi ecc.); b) dati personali contenuti nei certificati richiesti d’ufficio alle amministrazioni che li detengono ordinariamente c) dati giudiziari ovvero “</w:t>
      </w:r>
      <w:r w:rsidRPr="001040C4">
        <w:rPr>
          <w:rFonts w:ascii="Palatino Linotype" w:hAnsi="Palatino Linotype"/>
          <w:i/>
          <w:iCs/>
          <w:color w:val="000000"/>
          <w:sz w:val="20"/>
          <w:szCs w:val="20"/>
        </w:rPr>
        <w:t>dati personali idonei a rivelare i provvedimenti di cui all’art. 3 comma 1 lettere da a) a o) e da r) a u) del D.P.R. 14 novembre 2002 n. 313 in materia di casellario giudiziale, e dei relativi carichi pendenti o la qualità di imputato o di indagato ai sensi degli articoli 60 e 61 del codice di procedura penale</w:t>
      </w:r>
      <w:r w:rsidRPr="001040C4">
        <w:rPr>
          <w:rFonts w:ascii="Palatino Linotype" w:hAnsi="Palatino Linotype"/>
          <w:color w:val="000000"/>
          <w:sz w:val="20"/>
          <w:szCs w:val="20"/>
        </w:rPr>
        <w:t>”;</w:t>
      </w:r>
    </w:p>
    <w:p w14:paraId="3C9AC469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e le categorie particolari di dati personali trattati per la gestione del rapporto sono l’anagrafica, dati bancari, fiscali e previdenziali.</w:t>
      </w:r>
    </w:p>
    <w:p w14:paraId="186DC617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trattamento sarà effettuato in virtù di quanto previsto dalle seguenti disposizioni: Legge 241/1990, Legge 240/2010, D.Lgs. 165/2001, Legge 190/2012 ss.mm.ii., D.Lgs. 33/2013 ss.mm.ii. e, in generale, dalla normativa nazionale ed europea vigente.</w:t>
      </w:r>
    </w:p>
    <w:p w14:paraId="465520F2" w14:textId="77777777" w:rsidR="001040C4" w:rsidRPr="001040C4" w:rsidRDefault="001040C4" w:rsidP="001040C4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Modalità di trattamento e conservazione</w:t>
      </w:r>
    </w:p>
    <w:p w14:paraId="4ADDAD6B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La raccolta dei dati avviene nel rispetto dei principi di pertinenza, completezza e non eccedenza in relazione ai fini per i quali sono trattati. Il conferimento dei dati è obbligatorio. Il mancato conferimento dei dati comporta l’impossibilità per l’interessato di partecipare a procedure di selezione, di stipulare il relativo contratto, e /o di proseguire il rapporto con il Dipartimento. </w:t>
      </w:r>
    </w:p>
    <w:p w14:paraId="3552C2FB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 </w:t>
      </w:r>
    </w:p>
    <w:p w14:paraId="430EDA3F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lastRenderedPageBreak/>
        <w:t>I dati possono essere oggetto di trattamento in forma anonima per lo svolgimento di attività statistiche finalizzate allo svolgimento dell’attività istituzionale. </w:t>
      </w:r>
    </w:p>
    <w:p w14:paraId="2BD76C2B" w14:textId="77777777" w:rsidR="001040C4" w:rsidRPr="001040C4" w:rsidRDefault="001040C4" w:rsidP="001040C4">
      <w:pPr>
        <w:pStyle w:val="NormaleWeb"/>
        <w:spacing w:before="0" w:beforeAutospacing="0" w:after="47" w:afterAutospacing="0"/>
        <w:ind w:right="-15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L’archiviazione e conservazione dei dati trattati per lo svolgimento di selezioni è effettuata secondo quanto previsto dalle norme di leggi e regolamenti.</w:t>
      </w:r>
    </w:p>
    <w:p w14:paraId="025D79D4" w14:textId="77777777" w:rsidR="001040C4" w:rsidRPr="001040C4" w:rsidRDefault="001040C4" w:rsidP="001040C4">
      <w:pPr>
        <w:pStyle w:val="NormaleWeb"/>
        <w:spacing w:before="0" w:beforeAutospacing="0" w:after="47" w:afterAutospacing="0"/>
        <w:ind w:right="-15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L’archiviazione e conservazione dei dati trattati per la gestione del rapporto: l’anagrafica, i dati di carriera, i dati inerenti graduatorie o verbali sono conservati dal Dipartimento illimitatamente nel tempo; i restanti dati sono soggetti ai tempi di conservazione degli atti amministrativi che li contengono</w:t>
      </w:r>
    </w:p>
    <w:p w14:paraId="57176313" w14:textId="77777777" w:rsidR="001040C4" w:rsidRPr="001040C4" w:rsidRDefault="001040C4" w:rsidP="001040C4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Categorie di soggetti ai quali i dati possono essere comunicati o che possono venirne a conoscenza in qualità di Responsabili o Incaricati </w:t>
      </w:r>
    </w:p>
    <w:p w14:paraId="3740BE6D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I dati personali saranno conosciuti e trattati, sempre per le finalità di cui al punto 4, nel rispetto della vigente normativa in materia, dai dipendenti del Dipartimento (individuati come </w:t>
      </w:r>
      <w:r w:rsidRPr="001040C4">
        <w:rPr>
          <w:rFonts w:ascii="Palatino Linotype" w:hAnsi="Palatino Linotype"/>
          <w:color w:val="000000"/>
          <w:sz w:val="20"/>
          <w:szCs w:val="20"/>
          <w:u w:val="single"/>
        </w:rPr>
        <w:t>incaricati del trattamento</w:t>
      </w:r>
      <w:r w:rsidRPr="001040C4">
        <w:rPr>
          <w:rFonts w:ascii="Palatino Linotype" w:hAnsi="Palatino Linotype"/>
          <w:color w:val="000000"/>
          <w:sz w:val="20"/>
          <w:szCs w:val="20"/>
        </w:rPr>
        <w:t>) in servizio presso il medesimo.</w:t>
      </w:r>
    </w:p>
    <w:p w14:paraId="49D62301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forniti potranno essere comunicati:  </w:t>
      </w:r>
    </w:p>
    <w:p w14:paraId="3709BB2D" w14:textId="77777777" w:rsidR="001040C4" w:rsidRPr="001040C4" w:rsidRDefault="001040C4" w:rsidP="001040C4">
      <w:pPr>
        <w:pStyle w:val="Normale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alle strutture dell’Ateneo che ne facciano richiesta, per le finalità istituzionali dell’Ateneo o in osservanza di obblighi legislativi;</w:t>
      </w:r>
    </w:p>
    <w:p w14:paraId="0B5E70B6" w14:textId="77777777" w:rsidR="001040C4" w:rsidRPr="001040C4" w:rsidRDefault="001040C4" w:rsidP="001040C4">
      <w:pPr>
        <w:pStyle w:val="Normale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ad alcuni soggetti esterni, individuati eventualmente come Responsabili esterni del trattamento; </w:t>
      </w:r>
    </w:p>
    <w:p w14:paraId="4116B4E8" w14:textId="77777777" w:rsidR="001040C4" w:rsidRPr="001040C4" w:rsidRDefault="001040C4" w:rsidP="001040C4">
      <w:pPr>
        <w:pStyle w:val="Normale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 enti pubblici e/o privati che per legge o regolamento ne abbiano titolo; in particolare tali dati potranno essere comunicati a istituti previdenziali, assistenziali ed assicurativi, società assicuratrici e Avvocatura dello Stato;</w:t>
      </w:r>
    </w:p>
    <w:p w14:paraId="1F270A5D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In caso di richiesta di accesso agli atti, i dati potranno essere comunicati, nei casi in cui la conoscenza di essi sia necessaria per curare o per difendere gli interessi giuridici dei richiedenti, ai sensi e nelle modalità di cui agli articoli 22 e ss. Legge n. 241/1990.</w:t>
      </w:r>
    </w:p>
    <w:p w14:paraId="37C562B5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 dati sensibili e giudiziari sempre per le finalità di cui al punto 4 potranno essere comunicati solo ove previsto da norme di legge o di regolamento. </w:t>
      </w:r>
    </w:p>
    <w:p w14:paraId="2A689A30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È fatta salva, in ogni caso, la comunicazione o diffusione di dati richiesti, in conformità alla legge, all’autorità di pubblica sicurezza, all’autorità giudiziaria o </w:t>
      </w:r>
      <w:proofErr w:type="gramStart"/>
      <w:r w:rsidRPr="001040C4">
        <w:rPr>
          <w:rFonts w:ascii="Palatino Linotype" w:hAnsi="Palatino Linotype"/>
          <w:color w:val="000000"/>
          <w:sz w:val="20"/>
          <w:szCs w:val="20"/>
        </w:rPr>
        <w:t>a</w:t>
      </w:r>
      <w:proofErr w:type="gramEnd"/>
      <w:r w:rsidRPr="001040C4">
        <w:rPr>
          <w:rFonts w:ascii="Palatino Linotype" w:hAnsi="Palatino Linotype"/>
          <w:color w:val="000000"/>
          <w:sz w:val="20"/>
          <w:szCs w:val="20"/>
        </w:rPr>
        <w:t xml:space="preserve"> altri soggetti pubblici per finalità di difesa, sicurezza dello Stato e accertamento dei reati, nonché la comunicazione all’autorità giudiziaria in ottemperanza a obblighi di legge, ove si ravvisino ipotesi di reato. </w:t>
      </w:r>
    </w:p>
    <w:p w14:paraId="09EFF483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Al di fuori dei predetti casi, i dati personali non vengono in nessun modo e per alcun motivo comunicati o diffusi a terzi.</w:t>
      </w:r>
    </w:p>
    <w:p w14:paraId="55840D98" w14:textId="77777777" w:rsidR="001040C4" w:rsidRPr="001040C4" w:rsidRDefault="001040C4" w:rsidP="001040C4">
      <w:pPr>
        <w:pStyle w:val="Normale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Obbligatorietà della comunicazione dei dati da parte dell’Interessato</w:t>
      </w:r>
    </w:p>
    <w:p w14:paraId="460A6F6A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trattamento è necessario per attuare tutte le finalità indicate nel precedente punto 4., in quanto queste ultime si riferiscono all’esecuzione di compiti di interesse pubblico o connessi all’esercizio di pubblici poteri di cui è investito il titolare del trattamento. Il trattamento è altresì necessario per adempiere ad obblighi legali al quale è soggetto il titolare del trattamento e per l’esecuzione di un contratto di cui l’Interessato potrà essere parte.</w:t>
      </w:r>
    </w:p>
    <w:p w14:paraId="1960FE44" w14:textId="49083C4B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La comunicazione di dati personali e giudiziari è, infatti, un requisito necessario per la conclusione di un eventuale contratto. Il rifiuto del conferimento e del trattamento dei dati comportano</w:t>
      </w:r>
      <w:r w:rsidR="00932BD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040C4">
        <w:rPr>
          <w:rFonts w:ascii="Palatino Linotype" w:hAnsi="Palatino Linotype"/>
          <w:color w:val="000000"/>
          <w:sz w:val="20"/>
          <w:szCs w:val="20"/>
        </w:rPr>
        <w:t>l’impossibilità per il titolare del trattamento di svolgere i procedimenti amministrativi di competenza nei confronti dell’Interessato.</w:t>
      </w:r>
    </w:p>
    <w:p w14:paraId="3907387E" w14:textId="77777777" w:rsidR="001040C4" w:rsidRPr="001040C4" w:rsidRDefault="001040C4" w:rsidP="001040C4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040C4">
        <w:rPr>
          <w:rFonts w:ascii="Palatino Linotype" w:hAnsi="Palatino Linotype"/>
          <w:b/>
          <w:bCs/>
          <w:color w:val="000000"/>
          <w:sz w:val="20"/>
          <w:szCs w:val="20"/>
        </w:rPr>
        <w:t>Diritti dell’Interessato e loro esercizio</w:t>
      </w:r>
    </w:p>
    <w:p w14:paraId="650EFFAE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Ai sensi del GDPR n. 2016/279 l’interessato può esercitare:  </w:t>
      </w:r>
    </w:p>
    <w:p w14:paraId="0B73A21C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accesso secondo quanto previsto dall’art. 15;</w:t>
      </w:r>
    </w:p>
    <w:p w14:paraId="6E1ED539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rettifica secondo quanto previsto dall’art. 16;</w:t>
      </w:r>
    </w:p>
    <w:p w14:paraId="2FE6EFBB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7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alla cancellazione secondo quanto previsto dall’art. 17 (è esclusa la       cancellazione dei dati trattati per la gestione del rapporto che, per la normativa vigente o in ragione di regole d’Ateneo previste nei massimari o nei regolamenti interni devono essere conservati illimitatamente nel tempo);</w:t>
      </w:r>
    </w:p>
    <w:p w14:paraId="4987B4DF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limitazione di trattamento secondo quanto previsto dall’art. 18;</w:t>
      </w:r>
    </w:p>
    <w:p w14:paraId="7632A3FA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alla portabilità dei dati secondo quanto previsto dall’art. 20;</w:t>
      </w:r>
    </w:p>
    <w:p w14:paraId="0FC9AD47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il diritto di opporsi al trattamento secondo quanto previsto dall’art. 21;</w:t>
      </w:r>
    </w:p>
    <w:p w14:paraId="47092F38" w14:textId="77777777" w:rsidR="001040C4" w:rsidRPr="001040C4" w:rsidRDefault="001040C4" w:rsidP="001040C4">
      <w:pPr>
        <w:pStyle w:val="NormaleWeb"/>
        <w:numPr>
          <w:ilvl w:val="0"/>
          <w:numId w:val="49"/>
        </w:numPr>
        <w:spacing w:before="0" w:beforeAutospacing="0" w:after="0" w:afterAutospacing="0"/>
        <w:ind w:left="35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lastRenderedPageBreak/>
        <w:t>richiesta di revoca del consenso in qualsiasi momento senza pregiudicare la liceità del trattamento basata sul consenso prima della revoca, ai sensi dell’art. 7 comma 3 del GDPR;</w:t>
      </w:r>
    </w:p>
    <w:p w14:paraId="46655A8C" w14:textId="7C91C4D4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 xml:space="preserve">L’Interessato potrà esercitare i diritti con comunicazione scritta da inviare all'indirizzo postale della sede legale del titolare o all’indirizzo PEC </w:t>
      </w:r>
      <w:hyperlink r:id="rId14" w:history="1">
        <w:r w:rsidR="00932BD0" w:rsidRPr="00A477F5">
          <w:rPr>
            <w:rStyle w:val="Collegamentoipertestuale"/>
            <w:rFonts w:ascii="Palatino Linotype" w:eastAsia="Arial" w:hAnsi="Palatino Linotype"/>
            <w:sz w:val="20"/>
            <w:szCs w:val="20"/>
          </w:rPr>
          <w:t>matematica@cert.uniroma1.it</w:t>
        </w:r>
      </w:hyperlink>
      <w:r w:rsidRPr="001040C4">
        <w:rPr>
          <w:rFonts w:ascii="Palatino Linotype" w:hAnsi="Palatino Linotype"/>
          <w:color w:val="000000"/>
          <w:sz w:val="20"/>
          <w:szCs w:val="20"/>
        </w:rPr>
        <w:t>. </w:t>
      </w:r>
    </w:p>
    <w:p w14:paraId="394F9995" w14:textId="77777777" w:rsidR="001040C4" w:rsidRPr="001040C4" w:rsidRDefault="001040C4" w:rsidP="001040C4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1040C4">
        <w:rPr>
          <w:rFonts w:ascii="Palatino Linotype" w:hAnsi="Palatino Linotype"/>
          <w:color w:val="000000"/>
          <w:sz w:val="20"/>
          <w:szCs w:val="20"/>
        </w:rPr>
        <w:t>In caso di violazione delle disposizioni del GDPR, l’Interessato potrà proporre reclamo al Garante per la protezione dei dati personali o adire le opportune sedi giudiziarie.</w:t>
      </w:r>
    </w:p>
    <w:p w14:paraId="59D83EBC" w14:textId="1A5A3714" w:rsidR="00092E20" w:rsidRDefault="00092E20" w:rsidP="00092E20">
      <w:pPr>
        <w:rPr>
          <w:rFonts w:ascii="Arial" w:hAnsi="Arial" w:cs="Arial"/>
          <w:b/>
          <w:bCs/>
          <w:sz w:val="20"/>
          <w:szCs w:val="20"/>
        </w:rPr>
      </w:pPr>
    </w:p>
    <w:sectPr w:rsidR="00092E20" w:rsidSect="007255AB">
      <w:headerReference w:type="default" r:id="rId15"/>
      <w:footerReference w:type="default" r:id="rId16"/>
      <w:footerReference w:type="first" r:id="rId17"/>
      <w:pgSz w:w="11900" w:h="16840"/>
      <w:pgMar w:top="1418" w:right="1134" w:bottom="1418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F10B" w14:textId="77777777" w:rsidR="008048A9" w:rsidRDefault="008048A9">
      <w:r>
        <w:separator/>
      </w:r>
    </w:p>
  </w:endnote>
  <w:endnote w:type="continuationSeparator" w:id="0">
    <w:p w14:paraId="5594927C" w14:textId="77777777" w:rsidR="008048A9" w:rsidRDefault="0080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A1C1" w14:textId="3ED55CE9" w:rsidR="00247D85" w:rsidRDefault="00247D85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BB5D" w14:textId="1B5912F6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5167" w14:textId="77777777" w:rsidR="008048A9" w:rsidRDefault="008048A9">
      <w:r>
        <w:separator/>
      </w:r>
    </w:p>
  </w:footnote>
  <w:footnote w:type="continuationSeparator" w:id="0">
    <w:p w14:paraId="5352EFA3" w14:textId="77777777" w:rsidR="008048A9" w:rsidRDefault="0080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4339209D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745DF2"/>
    <w:multiLevelType w:val="hybridMultilevel"/>
    <w:tmpl w:val="F6360882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7"/>
  </w:num>
  <w:num w:numId="11">
    <w:abstractNumId w:val="21"/>
  </w:num>
  <w:num w:numId="12">
    <w:abstractNumId w:val="24"/>
  </w:num>
  <w:num w:numId="13">
    <w:abstractNumId w:val="5"/>
  </w:num>
  <w:num w:numId="14">
    <w:abstractNumId w:val="30"/>
  </w:num>
  <w:num w:numId="15">
    <w:abstractNumId w:val="34"/>
  </w:num>
  <w:num w:numId="16">
    <w:abstractNumId w:val="19"/>
  </w:num>
  <w:num w:numId="17">
    <w:abstractNumId w:val="11"/>
  </w:num>
  <w:num w:numId="18">
    <w:abstractNumId w:val="17"/>
  </w:num>
  <w:num w:numId="19">
    <w:abstractNumId w:val="4"/>
  </w:num>
  <w:num w:numId="20">
    <w:abstractNumId w:val="7"/>
  </w:num>
  <w:num w:numId="21">
    <w:abstractNumId w:val="6"/>
  </w:num>
  <w:num w:numId="22">
    <w:abstractNumId w:val="14"/>
  </w:num>
  <w:num w:numId="23">
    <w:abstractNumId w:val="0"/>
  </w:num>
  <w:num w:numId="24">
    <w:abstractNumId w:val="20"/>
  </w:num>
  <w:num w:numId="25">
    <w:abstractNumId w:val="36"/>
  </w:num>
  <w:num w:numId="26">
    <w:abstractNumId w:val="3"/>
  </w:num>
  <w:num w:numId="27">
    <w:abstractNumId w:val="22"/>
  </w:num>
  <w:num w:numId="28">
    <w:abstractNumId w:val="26"/>
  </w:num>
  <w:num w:numId="29">
    <w:abstractNumId w:val="1"/>
  </w:num>
  <w:num w:numId="30">
    <w:abstractNumId w:val="30"/>
  </w:num>
  <w:num w:numId="31">
    <w:abstractNumId w:val="18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7"/>
  </w:num>
  <w:num w:numId="40">
    <w:abstractNumId w:val="35"/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16"/>
    <w:lvlOverride w:ilvl="0">
      <w:lvl w:ilvl="0">
        <w:numFmt w:val="decimal"/>
        <w:lvlText w:val="%1."/>
        <w:lvlJc w:val="left"/>
      </w:lvl>
    </w:lvlOverride>
  </w:num>
  <w:num w:numId="44">
    <w:abstractNumId w:val="8"/>
    <w:lvlOverride w:ilvl="0">
      <w:lvl w:ilvl="0">
        <w:numFmt w:val="decimal"/>
        <w:lvlText w:val="%1."/>
        <w:lvlJc w:val="left"/>
      </w:lvl>
    </w:lvlOverride>
  </w:num>
  <w:num w:numId="45">
    <w:abstractNumId w:val="33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lowerLetter"/>
        <w:lvlText w:val="%1."/>
        <w:lvlJc w:val="left"/>
      </w:lvl>
    </w:lvlOverride>
  </w:num>
  <w:num w:numId="47">
    <w:abstractNumId w:val="28"/>
    <w:lvlOverride w:ilvl="0">
      <w:lvl w:ilvl="0">
        <w:numFmt w:val="decimal"/>
        <w:lvlText w:val="%1."/>
        <w:lvlJc w:val="left"/>
      </w:lvl>
    </w:lvlOverride>
  </w:num>
  <w:num w:numId="48">
    <w:abstractNumId w:val="9"/>
    <w:lvlOverride w:ilvl="0">
      <w:lvl w:ilvl="0">
        <w:numFmt w:val="decimal"/>
        <w:lvlText w:val="%1."/>
        <w:lvlJc w:val="left"/>
      </w:lvl>
    </w:lvlOverride>
  </w:num>
  <w:num w:numId="49">
    <w:abstractNumId w:val="2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F1DD2"/>
    <w:rsid w:val="000F24E6"/>
    <w:rsid w:val="000F4404"/>
    <w:rsid w:val="001040C4"/>
    <w:rsid w:val="00111B33"/>
    <w:rsid w:val="00113192"/>
    <w:rsid w:val="001175BD"/>
    <w:rsid w:val="001255FA"/>
    <w:rsid w:val="0013006A"/>
    <w:rsid w:val="001424C0"/>
    <w:rsid w:val="00144E61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723CA"/>
    <w:rsid w:val="002825FB"/>
    <w:rsid w:val="00283533"/>
    <w:rsid w:val="002903B7"/>
    <w:rsid w:val="0029376B"/>
    <w:rsid w:val="00293DCF"/>
    <w:rsid w:val="00293E57"/>
    <w:rsid w:val="002959A0"/>
    <w:rsid w:val="002A0158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5CC4"/>
    <w:rsid w:val="003B6AAD"/>
    <w:rsid w:val="003B74B1"/>
    <w:rsid w:val="003C3AF1"/>
    <w:rsid w:val="003C44A2"/>
    <w:rsid w:val="003D42CC"/>
    <w:rsid w:val="003E1510"/>
    <w:rsid w:val="003E36EC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E29E4"/>
    <w:rsid w:val="005E3339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36279"/>
    <w:rsid w:val="00637831"/>
    <w:rsid w:val="00641352"/>
    <w:rsid w:val="00645A6E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276F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11897"/>
    <w:rsid w:val="00716461"/>
    <w:rsid w:val="00721F96"/>
    <w:rsid w:val="007255AB"/>
    <w:rsid w:val="0072640C"/>
    <w:rsid w:val="00726F4E"/>
    <w:rsid w:val="0073062D"/>
    <w:rsid w:val="00730CAB"/>
    <w:rsid w:val="0073771E"/>
    <w:rsid w:val="00746588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A20DA"/>
    <w:rsid w:val="007A32FB"/>
    <w:rsid w:val="007A3BB8"/>
    <w:rsid w:val="007B6059"/>
    <w:rsid w:val="007C3086"/>
    <w:rsid w:val="007D1B6D"/>
    <w:rsid w:val="007D1BD9"/>
    <w:rsid w:val="007F65AB"/>
    <w:rsid w:val="007F7304"/>
    <w:rsid w:val="008048A9"/>
    <w:rsid w:val="00807598"/>
    <w:rsid w:val="00815D94"/>
    <w:rsid w:val="00816249"/>
    <w:rsid w:val="008247C2"/>
    <w:rsid w:val="00830ACC"/>
    <w:rsid w:val="008319DF"/>
    <w:rsid w:val="00831A50"/>
    <w:rsid w:val="0083362A"/>
    <w:rsid w:val="0083453E"/>
    <w:rsid w:val="0084095B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72FFA"/>
    <w:rsid w:val="00974E7F"/>
    <w:rsid w:val="00983B95"/>
    <w:rsid w:val="00983EFB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57A3"/>
    <w:rsid w:val="00A9633A"/>
    <w:rsid w:val="00AA161F"/>
    <w:rsid w:val="00AA63B7"/>
    <w:rsid w:val="00AB4D48"/>
    <w:rsid w:val="00AD0D4D"/>
    <w:rsid w:val="00AD0E37"/>
    <w:rsid w:val="00AD1173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DAD"/>
    <w:rsid w:val="00B64BBA"/>
    <w:rsid w:val="00B71EDE"/>
    <w:rsid w:val="00B743C1"/>
    <w:rsid w:val="00B93B8C"/>
    <w:rsid w:val="00B94A72"/>
    <w:rsid w:val="00BA4C43"/>
    <w:rsid w:val="00BA71CF"/>
    <w:rsid w:val="00BB7844"/>
    <w:rsid w:val="00BE0D6A"/>
    <w:rsid w:val="00BE234C"/>
    <w:rsid w:val="00BE3C19"/>
    <w:rsid w:val="00BF4DAF"/>
    <w:rsid w:val="00C02555"/>
    <w:rsid w:val="00C12BBA"/>
    <w:rsid w:val="00C14C95"/>
    <w:rsid w:val="00C20753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683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85294"/>
    <w:rsid w:val="00E974A4"/>
    <w:rsid w:val="00EA3284"/>
    <w:rsid w:val="00EA4D77"/>
    <w:rsid w:val="00EA5B24"/>
    <w:rsid w:val="00EA5BE8"/>
    <w:rsid w:val="00EB1E60"/>
    <w:rsid w:val="00EB2F02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F487D"/>
    <w:rsid w:val="00EF6D88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oresapienza@uniroma1.it" TargetMode="External"/><Relationship Id="rId13" Type="http://schemas.openxmlformats.org/officeDocument/2006/relationships/hyperlink" Target="mailto:rpd@cert.uniroma1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protezionedati@uniroma1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matica@cert.uniroma1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ttore@mat.uniroma1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tocollosapienza@cert.uniroma1.it" TargetMode="External"/><Relationship Id="rId14" Type="http://schemas.openxmlformats.org/officeDocument/2006/relationships/hyperlink" Target="mailto:matematica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CA8-421B-4AE6-95C1-1213D47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9339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151</cp:revision>
  <cp:lastPrinted>2019-10-23T07:36:00Z</cp:lastPrinted>
  <dcterms:created xsi:type="dcterms:W3CDTF">2021-10-04T07:37:00Z</dcterms:created>
  <dcterms:modified xsi:type="dcterms:W3CDTF">2021-10-04T14:46:00Z</dcterms:modified>
</cp:coreProperties>
</file>