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b w:val="1"/>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b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1"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n. </w:t>
      </w:r>
      <w:r w:rsidDel="00000000" w:rsidR="00000000" w:rsidRPr="00000000">
        <w:rPr>
          <w:b w:val="1"/>
          <w:u w:val="single"/>
          <w:rtl w:val="0"/>
        </w:rPr>
        <w:t xml:space="preserve">1387</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assegn</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della durata di 1 anno, per i settor</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M-PSI/01, M-PSI/02 (appartenent</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ettore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oncorsuale 11/E1)</w:t>
      </w:r>
      <w:r w:rsidDel="00000000" w:rsidR="00000000" w:rsidRPr="00000000">
        <w:rPr>
          <w:rtl w:val="0"/>
        </w:rPr>
        <w:t xml:space="preserve"> </w:t>
      </w:r>
      <w:r w:rsidDel="00000000" w:rsidR="00000000" w:rsidRPr="00000000">
        <w:rPr>
          <w:rFonts w:ascii="Arial" w:cs="Arial" w:eastAsia="Arial" w:hAnsi="Arial"/>
          <w:rtl w:val="0"/>
        </w:rPr>
        <w:t xml:space="preserve">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M-PSI/08 (appartenen</w:t>
      </w:r>
      <w:r w:rsidDel="00000000" w:rsidR="00000000" w:rsidRPr="00000000">
        <w:rPr>
          <w:rFonts w:ascii="Arial" w:cs="Arial" w:eastAsia="Arial" w:hAnsi="Arial"/>
          <w:rtl w:val="0"/>
        </w:rPr>
        <w:t xml:space="preserve">te al Settore Concorsuale 11/E4)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 la presentazione diretta da parte dei candidati dei progetti di ricerca, corredati dai titoli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dalle pubblicazioni, di cui al bando di Cat. A Tipolog</w:t>
      </w:r>
      <w:r w:rsidDel="00000000" w:rsidR="00000000" w:rsidRPr="00000000">
        <w:rPr>
          <w:rFonts w:ascii="Arial" w:cs="Arial" w:eastAsia="Arial" w:hAnsi="Arial"/>
          <w:rtl w:val="0"/>
        </w:rPr>
        <w:t xml:space="preserve">ia II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 n. </w:t>
      </w:r>
      <w:r w:rsidDel="00000000" w:rsidR="00000000" w:rsidRPr="00000000">
        <w:rPr>
          <w:rFonts w:ascii="Arial" w:cs="Arial" w:eastAsia="Arial" w:hAnsi="Arial"/>
          <w:rtl w:val="0"/>
        </w:rPr>
        <w:t xml:space="preserve">1387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pubblicato in data </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50" w:before="76"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 essere cittadino .......................e di godere dei diritti politici;</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eventuale) di essere stato titolare di Assegno di ricerca con le seguenti specifiche: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di non essere dipendente di ruolo dei soggetti di cui all’art. 22, comma 1, della legge 30 dicembre 2010, n. 240;</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 abbia altro obbligo di avviso: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(eventuale)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sectPr>
      <w:headerReference r:id="rId6" w:type="default"/>
      <w:headerReference r:id="rId7" w:type="first"/>
      <w:footerReference r:id="rId8" w:type="first"/>
      <w:pgSz w:h="16840" w:w="11900"/>
      <w:pgMar w:bottom="2268" w:top="2268" w:left="2268" w:right="1418"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987"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