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O CONSEGNA A MANO)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1</w:t>
      </w:r>
      <w:r w:rsidDel="00000000" w:rsidR="00000000" w:rsidRPr="00000000">
        <w:rPr>
          <w:b w:val="1"/>
          <w:u w:val="single"/>
          <w:rtl w:val="0"/>
        </w:rPr>
        <w:t xml:space="preserve">646/</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w:t>
      </w:r>
      <w:r w:rsidDel="00000000" w:rsidR="00000000" w:rsidRPr="00000000">
        <w:rPr>
          <w:b w:val="1"/>
          <w:u w:val="single"/>
          <w:rtl w:val="0"/>
        </w:rPr>
        <w:t xml:space="preserve">20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chiede di essere ammesso/a a partecipare alla procedura selettiva pubblica, per titoli e colloquio per il conferimento di n. 1 assegno per lo svolgimento di attività di ricerca di categoria B) – Tipologia I della durata di 1 anno, per il settor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scientifico disciplinar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M-PSI/0</w:t>
      </w: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relativo al Progetto di ricerca: </w:t>
      </w:r>
      <w:r w:rsidDel="00000000" w:rsidR="00000000" w:rsidRPr="00000000">
        <w:rPr>
          <w:rFonts w:ascii="Arial" w:cs="Arial" w:eastAsia="Arial" w:hAnsi="Arial"/>
          <w:b w:val="1"/>
          <w:rtl w:val="0"/>
        </w:rPr>
        <w:t xml:space="preserve">“</w:t>
      </w:r>
      <w:r w:rsidDel="00000000" w:rsidR="00000000" w:rsidRPr="00000000">
        <w:rPr>
          <w:rFonts w:ascii="Liberation Serif" w:cs="Liberation Serif" w:eastAsia="Liberation Serif" w:hAnsi="Liberation Serif"/>
          <w:color w:val="00000a"/>
          <w:rtl w:val="0"/>
        </w:rPr>
        <w:t xml:space="preserve">Determinanti psicofisiologiche della sintomatologia depressiva in momenti di vita stressanti: la gravidanza</w:t>
      </w:r>
      <w:r w:rsidDel="00000000" w:rsidR="00000000" w:rsidRPr="00000000">
        <w:rPr>
          <w:rFonts w:ascii="Arial" w:cs="Arial" w:eastAsia="Arial" w:hAnsi="Arial"/>
          <w:b w:val="1"/>
          <w:color w:val="00000a"/>
          <w:rtl w:val="0"/>
        </w:rPr>
        <w:t xml:space="preserv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responsabile scientific</w:t>
      </w:r>
      <w:r w:rsidDel="00000000" w:rsidR="00000000" w:rsidRPr="00000000">
        <w:rPr>
          <w:rFonts w:ascii="Arial" w:cs="Arial" w:eastAsia="Arial" w:hAnsi="Arial"/>
          <w:rtl w:val="0"/>
        </w:rPr>
        <w:t xml:space="preserve">o Prof. Cristiano Violani,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presso il Dipartimento di Psicologia dell’Università degli Studi di Roma “La Sapienza”,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ipologia I prot. n. 1</w:t>
      </w:r>
      <w:r w:rsidDel="00000000" w:rsidR="00000000" w:rsidRPr="00000000">
        <w:rPr>
          <w:rFonts w:ascii="Arial" w:cs="Arial" w:eastAsia="Arial" w:hAnsi="Arial"/>
          <w:rtl w:val="0"/>
        </w:rPr>
        <w:t xml:space="preserve">646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rFonts w:ascii="Arial" w:cs="Arial" w:eastAsia="Arial" w:hAnsi="Arial"/>
          <w:rtl w:val="0"/>
        </w:rPr>
        <w:t xml:space="preserve">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blicizzato in data </w:t>
      </w: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rFonts w:ascii="Arial" w:cs="Arial" w:eastAsia="Arial" w:hAnsi="Arial"/>
          <w:rtl w:val="0"/>
        </w:rPr>
        <w:t xml:space="preserve">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possedere il curriculum scientifico-professionale idoneo allo svolgimento dell'attività di ricerca come da art. 3 del bando;</w:t>
      </w:r>
    </w:p>
    <w:p w:rsidR="00000000" w:rsidDel="00000000" w:rsidP="00000000" w:rsidRDefault="00000000" w:rsidRPr="00000000" w14:paraId="0000000E">
      <w:pPr>
        <w:widowControl w:val="0"/>
        <w:ind w:right="-6"/>
        <w:jc w:val="both"/>
        <w:rPr>
          <w:rFonts w:ascii="Arial" w:cs="Arial" w:eastAsia="Arial" w:hAnsi="Arial"/>
        </w:rPr>
      </w:pPr>
      <w:r w:rsidDel="00000000" w:rsidR="00000000" w:rsidRPr="00000000">
        <w:rPr>
          <w:rFonts w:ascii="Arial" w:cs="Arial" w:eastAsia="Arial" w:hAnsi="Arial"/>
          <w:rtl w:val="0"/>
        </w:rPr>
        <w:t xml:space="preserve">3) (dichiarazione eventuale)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cittadino .......................e di godere dei diritti politici;</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non avere un grado di parentela o di affinità, fino al quarto grado compreso, </w:t>
      </w:r>
      <w:r w:rsidDel="00000000" w:rsidR="00000000" w:rsidRPr="00000000">
        <w:rPr>
          <w:rFonts w:ascii="Arial" w:cs="Arial" w:eastAsia="Arial" w:hAnsi="Arial"/>
          <w:color w:val="00000a"/>
          <w:highlight w:val="white"/>
          <w:rtl w:val="0"/>
        </w:rPr>
        <w:t xml:space="preserve">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rebuchet M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