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A NORMA DEL D.LGS. N. 33/2013, ART. 15, CO.1, LETT. C)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resa ai sensi del DPR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_l_ sottoscritt_ _________________________________________________________________________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riferimento all’incarico di ______________________________________________________________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(indicare la tipologia dell’incarico: ad es. consulenza/collaborazione/docenza)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relativo a _______________________________________________________________________________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(riferimento all’oggetto dell’incarico)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conferito dal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Scuola Superiore di Studi Avanzati - Sapienza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7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(Area, Facoltà, Dipartimento, Centro che ha conferito l’incarico)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sz w:val="20"/>
          <w:szCs w:val="20"/>
        </w:rPr>
      </w:pPr>
      <w:sdt>
        <w:sdtPr>
          <w:id w:val="-50280425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non svolgere incarichi, di non di rivestire cariche presso enti di diritto privato regolati o finanziati dalla pubblica amministrazione;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93712739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non svolgere attività professionali;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ovvero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-7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74235031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3.0" w:type="dxa"/>
        <w:jc w:val="left"/>
        <w:tblInd w:w="42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3792"/>
        <w:gridCol w:w="2831"/>
        <w:tblGridChange w:id="0">
          <w:tblGrid>
            <w:gridCol w:w="2300"/>
            <w:gridCol w:w="3792"/>
            <w:gridCol w:w="2831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INCARICHI E/O CARICHE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Soggetto conferente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Tipologia incarico/carica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Periodo di svolgimento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ATTIVITA’ PROFESSIONALI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Soggetto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Periodo di svolgimento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impegna a comunicare tempestivamente eventuali variazioni su quanto dichiarato.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dichiara di essere consapevole che la presente dichiarazione sarà pubblicata sul sito istituzionale dell’Ateneo, nella Sezione “Amministrazione trasparente” e nell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’Albo on-line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nelle modalità e per la durata prevista dal d.lgs. n. 33/2013, art. 15.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e Luogo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                                                                                                 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xi8212dwpvia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C1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A NORMA DEL D.LGS. N. 33/2013, ART. 15, CO.1, LETT. C)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resa ai sensi del DPR n. 445/2000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_________________________________________________________________________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riferimento all’incarico di ______________________________________________________________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(indicare la tipologia dell’incarico: ad es. consulenza/collaborazione/docenza)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relativo a _______________________________________________________________________________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(riferimento all’oggetto dell’incarico)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conferito dal ____________________________________________________________________________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7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(Area, Facoltà, Dipartimento, Centro che ha conferito l’incarico)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212575693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non svolgere incarichi, di non di rivestire cariche presso enti di diritto privato regolati o finanziati dalla pubblica amministrazione;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74105533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non svolgere attività professionali;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ovvero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-7" w:hanging="70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84678047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❑</w:t>
          </w:r>
        </w:sdtContent>
      </w:sdt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3.0" w:type="dxa"/>
        <w:jc w:val="left"/>
        <w:tblInd w:w="42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3792"/>
        <w:gridCol w:w="2831"/>
        <w:tblGridChange w:id="0">
          <w:tblGrid>
            <w:gridCol w:w="2300"/>
            <w:gridCol w:w="3792"/>
            <w:gridCol w:w="2831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INCARICHI E/O CARICHE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Soggetto conferente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Tipologia incarico/carica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Periodo di svolgimento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ATTIVITA’ PROFESSIONALI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Soggetto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Periodo di svolgimento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impegna a comunicare tempestivamente eventuali variazioni su quanto dichiarato.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e luogo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425.196850393700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 presente modulo è predisposto ai fini della pubblicazione e garantisce il rispetto della normativa in materia di tutela dei dati. La dichiarazione integrale è conservata presso gli uffici della Struttura che ha conferito l’incarico.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presente modulo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NON NECESSI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u w:val="single"/>
          <w:rtl w:val="0"/>
        </w:rPr>
        <w:t xml:space="preserve">TA DI FIRMA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è predisposto ai fini della pubblicazione e garantisce il rispetto della normativa in materia di tutela dei dati. La dichiarazione integrale è conservata presso gli uffici della Struttura che ha conferito l’incarico.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CE7B44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CE7B44"/>
    <w:pPr>
      <w:widowControl w:val="1"/>
      <w:autoSpaceDE w:val="1"/>
      <w:autoSpaceDN w:val="1"/>
      <w:adjustRightInd w:val="1"/>
    </w:pPr>
    <w:rPr>
      <w:rFonts w:ascii="Times New Roman" w:cs="Times New Roman" w:hAnsi="Times New Roman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CE7B44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CE7B44"/>
    <w:rPr>
      <w:vertAlign w:val="superscript"/>
    </w:rPr>
  </w:style>
  <w:style w:type="paragraph" w:styleId="Paragrafoelenco">
    <w:name w:val="List Paragraph"/>
    <w:basedOn w:val="Normale"/>
    <w:uiPriority w:val="34"/>
    <w:qFormat w:val="1"/>
    <w:rsid w:val="00CE7B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OtIfIuItUEsgTT4AMX0BkZ4oY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DmgueGk4MjEyZHdwdmlhOAByITFfQ0ZDOHBTYk81THowczhLT29jWTdUZTRZRkNtNTdL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2025-05-29T15:04:00Z</dcterms:created>
  <dc:creator>Maria Rosaria Vacchio</dc:creator>
</cp:coreProperties>
</file>