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72E" w:rsidRDefault="000A572E">
      <w:pPr>
        <w:jc w:val="center"/>
        <w:rPr>
          <w:rFonts w:asciiTheme="minorHAnsi" w:eastAsia="Arial" w:hAnsiTheme="minorHAnsi" w:cstheme="minorHAnsi"/>
          <w:b/>
          <w:sz w:val="20"/>
          <w:szCs w:val="20"/>
        </w:rPr>
      </w:pPr>
    </w:p>
    <w:p w:rsidR="000A572E" w:rsidRPr="00BC44AD" w:rsidRDefault="000A572E" w:rsidP="000A572E">
      <w:pPr>
        <w:ind w:left="5040" w:firstLine="720"/>
        <w:jc w:val="center"/>
        <w:rPr>
          <w:rFonts w:ascii="Palatino Linotype" w:eastAsia="Arial" w:hAnsi="Palatino Linotype" w:cstheme="minorHAnsi"/>
          <w:b/>
          <w:sz w:val="20"/>
          <w:szCs w:val="20"/>
        </w:rPr>
      </w:pPr>
      <w:r w:rsidRPr="00BC44AD">
        <w:rPr>
          <w:rFonts w:ascii="Palatino Linotype" w:eastAsia="Arial" w:hAnsi="Palatino Linotype" w:cstheme="minorHAnsi"/>
          <w:b/>
          <w:sz w:val="20"/>
          <w:szCs w:val="20"/>
        </w:rPr>
        <w:t>Allegato 2)</w:t>
      </w:r>
    </w:p>
    <w:p w:rsidR="000A572E" w:rsidRPr="00BC44AD" w:rsidRDefault="000A572E">
      <w:pPr>
        <w:jc w:val="center"/>
        <w:rPr>
          <w:rFonts w:ascii="Palatino Linotype" w:eastAsia="Arial" w:hAnsi="Palatino Linotype" w:cstheme="minorHAnsi"/>
          <w:b/>
          <w:sz w:val="20"/>
          <w:szCs w:val="20"/>
        </w:rPr>
      </w:pPr>
    </w:p>
    <w:p w:rsidR="00A87A28" w:rsidRDefault="00A87A28">
      <w:pPr>
        <w:jc w:val="both"/>
        <w:rPr>
          <w:rFonts w:ascii="Palatino Linotype" w:hAnsi="Palatino Linotype"/>
          <w:b/>
          <w:sz w:val="20"/>
          <w:szCs w:val="20"/>
        </w:rPr>
      </w:pPr>
      <w:r w:rsidRPr="00BC44AD">
        <w:rPr>
          <w:rFonts w:ascii="Palatino Linotype" w:hAnsi="Palatino Linotype"/>
          <w:b/>
          <w:sz w:val="20"/>
          <w:szCs w:val="20"/>
        </w:rPr>
        <w:t xml:space="preserve">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 </w:t>
      </w:r>
    </w:p>
    <w:p w:rsidR="00BC44AD" w:rsidRPr="00BC44AD" w:rsidRDefault="00BC44AD" w:rsidP="00BC44AD">
      <w:pPr>
        <w:pStyle w:val="Default"/>
      </w:pPr>
      <w:bookmarkStart w:id="0" w:name="_GoBack"/>
      <w:bookmarkEnd w:id="0"/>
    </w:p>
    <w:p w:rsidR="00A87A28" w:rsidRPr="00BC44AD" w:rsidRDefault="00A87A28">
      <w:pPr>
        <w:jc w:val="both"/>
        <w:rPr>
          <w:rFonts w:ascii="Palatino Linotype" w:hAnsi="Palatino Linotype"/>
          <w:sz w:val="20"/>
          <w:szCs w:val="20"/>
        </w:rPr>
      </w:pPr>
    </w:p>
    <w:p w:rsidR="00A87A28" w:rsidRPr="00BC44AD" w:rsidRDefault="00A87A28">
      <w:pPr>
        <w:jc w:val="both"/>
        <w:rPr>
          <w:rFonts w:ascii="Palatino Linotype" w:hAnsi="Palatino Linotype"/>
          <w:b/>
          <w:sz w:val="20"/>
          <w:szCs w:val="20"/>
        </w:rPr>
      </w:pPr>
      <w:r w:rsidRPr="00BC44AD">
        <w:rPr>
          <w:rFonts w:ascii="Palatino Linotype" w:hAnsi="Palatino Linotype"/>
          <w:b/>
          <w:sz w:val="20"/>
          <w:szCs w:val="20"/>
        </w:rPr>
        <w:t>Titolare del trattamento dei dati</w:t>
      </w:r>
    </w:p>
    <w:p w:rsidR="00BC44AD"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E’ titolare del trattamento dei dati </w:t>
      </w:r>
      <w:r w:rsidR="00BC44AD" w:rsidRPr="00BC44AD">
        <w:rPr>
          <w:rFonts w:ascii="Palatino Linotype" w:hAnsi="Palatino Linotype"/>
          <w:sz w:val="20"/>
          <w:szCs w:val="20"/>
        </w:rPr>
        <w:t xml:space="preserve">è Sapienza Università di </w:t>
      </w:r>
      <w:proofErr w:type="gramStart"/>
      <w:r w:rsidR="00BC44AD" w:rsidRPr="00BC44AD">
        <w:rPr>
          <w:rFonts w:ascii="Palatino Linotype" w:hAnsi="Palatino Linotype"/>
          <w:sz w:val="20"/>
          <w:szCs w:val="20"/>
        </w:rPr>
        <w:t xml:space="preserve">Roma, </w:t>
      </w:r>
      <w:r w:rsidRPr="00BC44AD">
        <w:rPr>
          <w:rFonts w:ascii="Palatino Linotype" w:hAnsi="Palatino Linotype"/>
          <w:sz w:val="20"/>
          <w:szCs w:val="20"/>
        </w:rPr>
        <w:t xml:space="preserve"> nella</w:t>
      </w:r>
      <w:proofErr w:type="gramEnd"/>
      <w:r w:rsidRPr="00BC44AD">
        <w:rPr>
          <w:rFonts w:ascii="Palatino Linotype" w:hAnsi="Palatino Linotype"/>
          <w:sz w:val="20"/>
          <w:szCs w:val="20"/>
        </w:rPr>
        <w:t xml:space="preserve"> persona del legale rappresentante pro tempore domiciliato per la carica in Piazzale Aldo Moro, n. 5, cap. 00185 - Roma Dati di contatto: rettricesapienza@uniroma1.it; PEC: </w:t>
      </w:r>
      <w:hyperlink r:id="rId8" w:history="1">
        <w:r w:rsidR="00BC44AD" w:rsidRPr="00BC44AD">
          <w:rPr>
            <w:rStyle w:val="Collegamentoipertestuale"/>
            <w:rFonts w:ascii="Palatino Linotype" w:hAnsi="Palatino Linotype"/>
            <w:sz w:val="20"/>
            <w:szCs w:val="20"/>
          </w:rPr>
          <w:t>protocollosapienza@cert.uniroma1.it</w:t>
        </w:r>
      </w:hyperlink>
      <w:r w:rsidR="00BC44AD" w:rsidRPr="00BC44AD">
        <w:rPr>
          <w:rFonts w:ascii="Palatino Linotype" w:hAnsi="Palatino Linotype"/>
          <w:sz w:val="20"/>
          <w:szCs w:val="20"/>
        </w:rPr>
        <w:t>.</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Dati di contatto del Responsabile della protezione dei dati: responsabileprotezionedati@uniroma1.it; PEC: </w:t>
      </w:r>
      <w:hyperlink r:id="rId9" w:history="1">
        <w:r w:rsidRPr="00BC44AD">
          <w:rPr>
            <w:rStyle w:val="Collegamentoipertestuale"/>
            <w:rFonts w:ascii="Palatino Linotype" w:hAnsi="Palatino Linotype"/>
            <w:sz w:val="20"/>
            <w:szCs w:val="20"/>
          </w:rPr>
          <w:t>rpd@cert.uniroma1.it</w:t>
        </w:r>
      </w:hyperlink>
      <w:r w:rsidRPr="00BC44AD">
        <w:rPr>
          <w:rFonts w:ascii="Palatino Linotype" w:hAnsi="Palatino Linotype"/>
          <w:sz w:val="20"/>
          <w:szCs w:val="20"/>
        </w:rPr>
        <w:t xml:space="preserve"> </w:t>
      </w:r>
    </w:p>
    <w:p w:rsidR="00A87A28" w:rsidRPr="00BC44AD" w:rsidRDefault="00A87A28">
      <w:pPr>
        <w:jc w:val="both"/>
        <w:rPr>
          <w:rFonts w:ascii="Palatino Linotype" w:hAnsi="Palatino Linotype"/>
          <w:sz w:val="20"/>
          <w:szCs w:val="20"/>
        </w:rPr>
      </w:pPr>
    </w:p>
    <w:p w:rsidR="00A87A28" w:rsidRPr="00BC44AD" w:rsidRDefault="00A87A28">
      <w:pPr>
        <w:jc w:val="both"/>
        <w:rPr>
          <w:rFonts w:ascii="Palatino Linotype" w:hAnsi="Palatino Linotype"/>
          <w:b/>
          <w:sz w:val="20"/>
          <w:szCs w:val="20"/>
        </w:rPr>
      </w:pPr>
      <w:r w:rsidRPr="00BC44AD">
        <w:rPr>
          <w:rFonts w:ascii="Palatino Linotype" w:hAnsi="Palatino Linotype"/>
          <w:b/>
          <w:sz w:val="20"/>
          <w:szCs w:val="20"/>
        </w:rPr>
        <w:t>Finalità del trattamento e base giuridica</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Il trattamento è finalizzato a garantire il diritto allo studio attraverso il quale lo studente / la studentessa ha la possibilità di fruire di agevolazioni, sussidi, borse di studio e servizi relativi al diritto allo studio: - per il miglioramento delle condizioni di studio e di vita degli studenti; - per la realizzazione di attività culturali, sportive e ricreative a favore della popolazione studentesca.</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Ai sensi dell’articolo 6 del Regolamento, il trattamento dei dati personali risulta necessario per l'esecuzione di un compito di interesse pubblico o connesso all'esercizio di pubblici poteri di cui è investito il titolare del trattamento. </w:t>
      </w:r>
    </w:p>
    <w:p w:rsidR="00A87A28" w:rsidRPr="00BC44AD" w:rsidRDefault="00A87A28" w:rsidP="00A87A28">
      <w:pPr>
        <w:pStyle w:val="Default"/>
        <w:rPr>
          <w:rFonts w:ascii="Palatino Linotype" w:hAnsi="Palatino Linotype"/>
        </w:rPr>
      </w:pPr>
    </w:p>
    <w:p w:rsidR="00A87A28" w:rsidRPr="00BC44AD" w:rsidRDefault="00A87A28">
      <w:pPr>
        <w:jc w:val="both"/>
        <w:rPr>
          <w:rFonts w:ascii="Palatino Linotype" w:hAnsi="Palatino Linotype"/>
          <w:sz w:val="20"/>
          <w:szCs w:val="20"/>
        </w:rPr>
      </w:pPr>
      <w:r w:rsidRPr="00BC44AD">
        <w:rPr>
          <w:rFonts w:ascii="Palatino Linotype" w:hAnsi="Palatino Linotype"/>
          <w:b/>
          <w:sz w:val="20"/>
          <w:szCs w:val="20"/>
        </w:rPr>
        <w:t>Natura del conferimento dei dati e conseguenze di un eventuale rifiuto</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I dati personali raccolti e trattati sono i seguenti:</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dati fiscali e retributivi inseriti on line all’atto di immatricolazione o di iscrizione ad anni successivi, o forniti tramite autocertificazione documentale per le esigenze connesse al pagamento delle tasse universitarie;</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 dati forniti di volta in volta dagli utenti in relazione allo specifico servizio richiesto; </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dati relativi alla carriera universitaria; </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dati forniti all’atto dell’iscrizione agli esami di stato che si svolgono presso Sapienza Università di Roma;</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 dati relativi a disabilità, DSA; </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dati anagrafici;</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 dati relativi alla carriera;</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 - dati economici per procedure di esonero o rimborso.</w:t>
      </w:r>
    </w:p>
    <w:p w:rsidR="00A87A28" w:rsidRPr="00BC44AD" w:rsidRDefault="00A87A28" w:rsidP="00A87A28">
      <w:pPr>
        <w:pStyle w:val="Default"/>
        <w:rPr>
          <w:rFonts w:ascii="Palatino Linotype" w:hAnsi="Palatino Linotype"/>
        </w:rPr>
      </w:pPr>
    </w:p>
    <w:p w:rsidR="00A12577"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 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w:t>
      </w:r>
    </w:p>
    <w:p w:rsidR="00C74B9F" w:rsidRPr="00BC44AD" w:rsidRDefault="00C74B9F" w:rsidP="00C74B9F">
      <w:pPr>
        <w:pStyle w:val="Default"/>
        <w:rPr>
          <w:rFonts w:ascii="Palatino Linotype" w:hAnsi="Palatino Linotype"/>
        </w:rPr>
      </w:pPr>
    </w:p>
    <w:p w:rsidR="00A12577" w:rsidRPr="00BC44AD" w:rsidRDefault="00A87A28" w:rsidP="00BC44AD">
      <w:pPr>
        <w:jc w:val="both"/>
        <w:rPr>
          <w:rFonts w:ascii="Palatino Linotype" w:hAnsi="Palatino Linotype"/>
          <w:sz w:val="20"/>
          <w:szCs w:val="20"/>
        </w:rPr>
      </w:pPr>
      <w:r w:rsidRPr="00BC44AD">
        <w:rPr>
          <w:rFonts w:ascii="Palatino Linotype" w:hAnsi="Palatino Linotype"/>
          <w:sz w:val="20"/>
          <w:szCs w:val="20"/>
        </w:rPr>
        <w:t xml:space="preserve">In particolare, il mancato conferimento dei dati preclude l’instaurazione e la prosecuzione del rapporto con </w:t>
      </w:r>
      <w:r w:rsidRPr="00BC44AD">
        <w:rPr>
          <w:rFonts w:ascii="Palatino Linotype" w:hAnsi="Palatino Linotype"/>
          <w:sz w:val="20"/>
          <w:szCs w:val="20"/>
        </w:rPr>
        <w:lastRenderedPageBreak/>
        <w:t>Sapienza Università di Roma. 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A87A28" w:rsidRPr="00BC44AD" w:rsidRDefault="00A87A28" w:rsidP="00A87A28">
      <w:pPr>
        <w:pStyle w:val="Default"/>
        <w:rPr>
          <w:rFonts w:ascii="Palatino Linotype" w:hAnsi="Palatino Linotype"/>
        </w:rPr>
      </w:pPr>
    </w:p>
    <w:p w:rsidR="00A87A28" w:rsidRPr="00BC44AD" w:rsidRDefault="00A87A28">
      <w:pPr>
        <w:jc w:val="both"/>
        <w:rPr>
          <w:rFonts w:ascii="Palatino Linotype" w:hAnsi="Palatino Linotype"/>
          <w:b/>
          <w:sz w:val="20"/>
          <w:szCs w:val="20"/>
        </w:rPr>
      </w:pPr>
      <w:r w:rsidRPr="00BC44AD">
        <w:rPr>
          <w:rFonts w:ascii="Palatino Linotype" w:hAnsi="Palatino Linotype"/>
          <w:b/>
          <w:sz w:val="20"/>
          <w:szCs w:val="20"/>
        </w:rPr>
        <w:t>Modalità del trattamento e soggetti autorizzati al trattamento</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La raccolta dei dati avviene nel rispetto dei principi di pertinenza, completezza e non eccedenza in relazione ai fini per i quali sono trattati. Il trattamento dei dati sopra indicati avviene in base a procedure informatizzate esclusivamente ai fini dell’adempimento delle prescrizioni di legge ovvero per finalità amministrative, didattiche, afferenti alle elezioni delle rappresentanze studentesche negli Organi Accademici ovvero per finalità connesse alle eventuali collaborazioni a tempo parziale degli studenti presso le Strutture universitarie. 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A87A28" w:rsidRPr="00BC44AD" w:rsidRDefault="00A87A28">
      <w:pPr>
        <w:jc w:val="both"/>
        <w:rPr>
          <w:rFonts w:ascii="Palatino Linotype" w:hAnsi="Palatino Linotype"/>
          <w:sz w:val="20"/>
          <w:szCs w:val="20"/>
        </w:rPr>
      </w:pPr>
    </w:p>
    <w:p w:rsidR="00A87A28" w:rsidRPr="00BC44AD" w:rsidRDefault="00A87A28">
      <w:pPr>
        <w:jc w:val="both"/>
        <w:rPr>
          <w:rFonts w:ascii="Palatino Linotype" w:hAnsi="Palatino Linotype"/>
          <w:b/>
          <w:sz w:val="20"/>
          <w:szCs w:val="20"/>
        </w:rPr>
      </w:pPr>
      <w:r w:rsidRPr="00BC44AD">
        <w:rPr>
          <w:rFonts w:ascii="Palatino Linotype" w:hAnsi="Palatino Linotype"/>
          <w:b/>
          <w:sz w:val="20"/>
          <w:szCs w:val="20"/>
        </w:rPr>
        <w:t xml:space="preserve">Diritti dell’interessato </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 xml:space="preserve">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 </w:t>
      </w:r>
    </w:p>
    <w:p w:rsidR="00A87A28" w:rsidRPr="00BC44AD" w:rsidRDefault="00A87A28">
      <w:pPr>
        <w:jc w:val="both"/>
        <w:rPr>
          <w:rFonts w:ascii="Palatino Linotype" w:hAnsi="Palatino Linotype"/>
          <w:sz w:val="20"/>
          <w:szCs w:val="20"/>
        </w:rPr>
      </w:pPr>
    </w:p>
    <w:p w:rsidR="00A87A28" w:rsidRPr="00BC44AD" w:rsidRDefault="00A87A28">
      <w:pPr>
        <w:jc w:val="both"/>
        <w:rPr>
          <w:rFonts w:ascii="Palatino Linotype" w:hAnsi="Palatino Linotype"/>
          <w:b/>
          <w:sz w:val="20"/>
          <w:szCs w:val="20"/>
        </w:rPr>
      </w:pPr>
      <w:r w:rsidRPr="00BC44AD">
        <w:rPr>
          <w:rFonts w:ascii="Palatino Linotype" w:hAnsi="Palatino Linotype"/>
          <w:b/>
          <w:sz w:val="20"/>
          <w:szCs w:val="20"/>
        </w:rPr>
        <w:t>Modalità di esercizio dei diritti e reclamo all’Autorità Garante per la Protezione dei dati personali</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Fermo restando quanto sopra specificato, l’interessato può far valere i suoi diritti ai sensi degli articoli 15-22 del GDPR utilizzando i dati di contatto indicati a pag. 1 della presente informativa. Per ulteriori informazioni, può consultare il Vademecum per l’esercizio dei diritti pubblicato sulla pagina web https://www.uniroma1.it/it/pagina/settore-privacy nell’apposita sezione “Esercizio dei diritti in materia di protezione dei dati personali”.</w:t>
      </w:r>
    </w:p>
    <w:p w:rsidR="00A87A28" w:rsidRPr="00BC44AD" w:rsidRDefault="00A87A28">
      <w:pPr>
        <w:jc w:val="both"/>
        <w:rPr>
          <w:rFonts w:ascii="Palatino Linotype" w:hAnsi="Palatino Linotype"/>
          <w:sz w:val="20"/>
          <w:szCs w:val="20"/>
        </w:rPr>
      </w:pPr>
      <w:r w:rsidRPr="00BC44AD">
        <w:rPr>
          <w:rFonts w:ascii="Palatino Linotype" w:hAnsi="Palatino Linotype"/>
          <w:sz w:val="20"/>
          <w:szCs w:val="20"/>
        </w:rPr>
        <w:t>In caso di violazione delle disposizioni del Regolamento, Lei ha altresì il diritto di proporre reclamo all’Autorità di controllo ai sensi dell’art. 77 del Regolamento. In Italia tale funzione è esercitata dal Garante per la Protezione dei dati personali (</w:t>
      </w:r>
      <w:hyperlink r:id="rId10" w:history="1">
        <w:r w:rsidRPr="00BC44AD">
          <w:rPr>
            <w:rStyle w:val="Collegamentoipertestuale"/>
            <w:rFonts w:ascii="Palatino Linotype" w:hAnsi="Palatino Linotype"/>
            <w:sz w:val="20"/>
            <w:szCs w:val="20"/>
          </w:rPr>
          <w:t>https://www.garanteprivacy.it</w:t>
        </w:r>
      </w:hyperlink>
      <w:r w:rsidRPr="00BC44AD">
        <w:rPr>
          <w:rFonts w:ascii="Palatino Linotype" w:hAnsi="Palatino Linotype"/>
          <w:sz w:val="20"/>
          <w:szCs w:val="20"/>
        </w:rPr>
        <w:t>).</w:t>
      </w:r>
    </w:p>
    <w:p w:rsidR="00A87A28" w:rsidRPr="00BC44AD" w:rsidRDefault="00A87A28">
      <w:pPr>
        <w:jc w:val="both"/>
        <w:rPr>
          <w:rFonts w:ascii="Palatino Linotype" w:hAnsi="Palatino Linotype"/>
          <w:sz w:val="20"/>
          <w:szCs w:val="20"/>
        </w:rPr>
      </w:pPr>
    </w:p>
    <w:p w:rsidR="00A12577" w:rsidRPr="00BC44AD" w:rsidRDefault="00A12577" w:rsidP="00A12577">
      <w:pPr>
        <w:pStyle w:val="Default"/>
        <w:rPr>
          <w:rFonts w:ascii="Palatino Linotype" w:hAnsi="Palatino Linotype"/>
        </w:rPr>
      </w:pPr>
    </w:p>
    <w:p w:rsidR="00EC647D" w:rsidRPr="00BC44AD" w:rsidRDefault="00A87A28">
      <w:pPr>
        <w:jc w:val="both"/>
        <w:rPr>
          <w:rFonts w:ascii="Palatino Linotype" w:hAnsi="Palatino Linotype"/>
          <w:sz w:val="20"/>
          <w:szCs w:val="20"/>
        </w:rPr>
      </w:pPr>
      <w:r w:rsidRPr="00BC44AD">
        <w:rPr>
          <w:rFonts w:ascii="Palatino Linotype" w:hAnsi="Palatino Linotype"/>
          <w:sz w:val="20"/>
          <w:szCs w:val="20"/>
        </w:rPr>
        <w:t>La partecipazione al concorso con le modalità di cui al presente bando implica la presa di conoscenza della suddetta informativa.</w:t>
      </w:r>
    </w:p>
    <w:p w:rsidR="00A87A28" w:rsidRPr="00BC44AD" w:rsidRDefault="00A87A28" w:rsidP="00A87A28">
      <w:pPr>
        <w:pStyle w:val="Default"/>
        <w:rPr>
          <w:rFonts w:ascii="Palatino Linotype" w:eastAsia="Arial" w:hAnsi="Palatino Linotype"/>
        </w:rPr>
      </w:pPr>
    </w:p>
    <w:p w:rsidR="00A87A28" w:rsidRPr="00BC44AD" w:rsidRDefault="00A87A28" w:rsidP="00A87A28">
      <w:pPr>
        <w:pStyle w:val="Default"/>
        <w:rPr>
          <w:rFonts w:ascii="Palatino Linotype" w:eastAsia="Arial" w:hAnsi="Palatino Linotype"/>
        </w:rPr>
      </w:pPr>
    </w:p>
    <w:p w:rsidR="00C74B9F" w:rsidRPr="00BC44AD" w:rsidRDefault="00C74B9F" w:rsidP="00A87A28">
      <w:pPr>
        <w:pStyle w:val="Default"/>
        <w:rPr>
          <w:rFonts w:ascii="Palatino Linotype" w:eastAsia="Arial" w:hAnsi="Palatino Linotype"/>
        </w:rPr>
      </w:pPr>
    </w:p>
    <w:p w:rsidR="000A572E" w:rsidRPr="00BC44AD" w:rsidRDefault="000A572E" w:rsidP="000A572E">
      <w:pPr>
        <w:jc w:val="both"/>
        <w:rPr>
          <w:rFonts w:ascii="Palatino Linotype" w:eastAsia="Arial" w:hAnsi="Palatino Linotype"/>
          <w:sz w:val="20"/>
          <w:szCs w:val="20"/>
        </w:rPr>
      </w:pPr>
      <w:r w:rsidRPr="00BC44AD">
        <w:rPr>
          <w:rFonts w:ascii="Palatino Linotype" w:eastAsia="Arial" w:hAnsi="Palatino Linotype"/>
          <w:sz w:val="20"/>
          <w:szCs w:val="20"/>
        </w:rPr>
        <w:t xml:space="preserve">Luogo,____________________ </w:t>
      </w:r>
      <w:r w:rsidR="004643A1" w:rsidRPr="00BC44AD">
        <w:rPr>
          <w:rFonts w:ascii="Palatino Linotype" w:eastAsia="Arial" w:hAnsi="Palatino Linotype"/>
          <w:sz w:val="20"/>
          <w:szCs w:val="20"/>
        </w:rPr>
        <w:t>D</w:t>
      </w:r>
      <w:r w:rsidRPr="00BC44AD">
        <w:rPr>
          <w:rFonts w:ascii="Palatino Linotype" w:eastAsia="Arial" w:hAnsi="Palatino Linotype"/>
          <w:sz w:val="20"/>
          <w:szCs w:val="20"/>
        </w:rPr>
        <w:t>ata, ___________________</w:t>
      </w:r>
    </w:p>
    <w:p w:rsidR="00EC647D" w:rsidRPr="00BC44AD" w:rsidRDefault="00EC647D">
      <w:pPr>
        <w:rPr>
          <w:rFonts w:ascii="Palatino Linotype" w:eastAsia="Arial" w:hAnsi="Palatino Linotype"/>
          <w:sz w:val="20"/>
          <w:szCs w:val="20"/>
        </w:rPr>
      </w:pPr>
    </w:p>
    <w:p w:rsidR="00EC647D" w:rsidRPr="00BC44AD" w:rsidRDefault="00EC647D">
      <w:pPr>
        <w:rPr>
          <w:rFonts w:ascii="Palatino Linotype" w:eastAsia="Arial" w:hAnsi="Palatino Linotype"/>
          <w:sz w:val="20"/>
          <w:szCs w:val="20"/>
        </w:rPr>
      </w:pPr>
    </w:p>
    <w:p w:rsidR="00EC647D" w:rsidRPr="00BC44AD" w:rsidRDefault="000A572E">
      <w:pPr>
        <w:ind w:left="5670"/>
        <w:rPr>
          <w:rFonts w:ascii="Palatino Linotype" w:eastAsia="Arial" w:hAnsi="Palatino Linotype"/>
          <w:sz w:val="20"/>
          <w:szCs w:val="20"/>
        </w:rPr>
      </w:pPr>
      <w:r w:rsidRPr="00BC44AD">
        <w:rPr>
          <w:rFonts w:ascii="Palatino Linotype" w:eastAsia="Arial" w:hAnsi="Palatino Linotype"/>
          <w:b/>
          <w:sz w:val="20"/>
          <w:szCs w:val="20"/>
        </w:rPr>
        <w:t>Firma</w:t>
      </w:r>
    </w:p>
    <w:p w:rsidR="00EC647D" w:rsidRPr="00BC44AD" w:rsidRDefault="00EC647D">
      <w:pPr>
        <w:pStyle w:val="Default"/>
        <w:rPr>
          <w:rFonts w:ascii="Palatino Linotype" w:eastAsia="Arial" w:hAnsi="Palatino Linotype"/>
          <w:sz w:val="20"/>
          <w:szCs w:val="20"/>
        </w:rPr>
      </w:pPr>
    </w:p>
    <w:p w:rsidR="00EC647D" w:rsidRPr="00BC44AD" w:rsidRDefault="00EC647D">
      <w:pPr>
        <w:rPr>
          <w:rFonts w:ascii="Palatino Linotype" w:eastAsia="Arial" w:hAnsi="Palatino Linotype" w:cstheme="minorHAnsi"/>
          <w:sz w:val="20"/>
          <w:szCs w:val="20"/>
        </w:rPr>
      </w:pPr>
    </w:p>
    <w:p w:rsidR="00EC647D" w:rsidRPr="00BC44AD" w:rsidRDefault="00081DC2">
      <w:pPr>
        <w:ind w:left="5670"/>
        <w:rPr>
          <w:rFonts w:ascii="Palatino Linotype" w:eastAsia="Arial" w:hAnsi="Palatino Linotype" w:cstheme="minorHAnsi"/>
          <w:sz w:val="20"/>
          <w:szCs w:val="20"/>
        </w:rPr>
      </w:pPr>
      <w:r w:rsidRPr="00BC44AD">
        <w:rPr>
          <w:rFonts w:ascii="Palatino Linotype" w:eastAsia="Arial" w:hAnsi="Palatino Linotype" w:cstheme="minorHAnsi"/>
          <w:sz w:val="20"/>
          <w:szCs w:val="20"/>
        </w:rPr>
        <w:t>_______________________________________</w:t>
      </w:r>
    </w:p>
    <w:p w:rsidR="00EC647D" w:rsidRPr="00BC44AD" w:rsidRDefault="00EC647D">
      <w:pPr>
        <w:spacing w:before="120"/>
        <w:rPr>
          <w:rFonts w:ascii="Palatino Linotype" w:hAnsi="Palatino Linotype" w:cstheme="minorHAnsi"/>
          <w:sz w:val="20"/>
          <w:szCs w:val="20"/>
        </w:rPr>
      </w:pPr>
    </w:p>
    <w:sectPr w:rsidR="00EC647D" w:rsidRPr="00BC44AD">
      <w:headerReference w:type="default" r:id="rId11"/>
      <w:type w:val="continuous"/>
      <w:pgSz w:w="11900" w:h="16840"/>
      <w:pgMar w:top="1812" w:right="1134" w:bottom="1134" w:left="1134" w:header="73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7F1" w:rsidRDefault="001A17F1">
      <w:r>
        <w:separator/>
      </w:r>
    </w:p>
  </w:endnote>
  <w:endnote w:type="continuationSeparator" w:id="0">
    <w:p w:rsidR="001A17F1" w:rsidRDefault="001A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7F1" w:rsidRDefault="001A17F1">
      <w:r>
        <w:separator/>
      </w:r>
    </w:p>
  </w:footnote>
  <w:footnote w:type="continuationSeparator" w:id="0">
    <w:p w:rsidR="001A17F1" w:rsidRDefault="001A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47D" w:rsidRDefault="00BC44AD">
    <w:pPr>
      <w:pStyle w:val="Intestazione"/>
      <w:rPr>
        <w:sz w:val="16"/>
        <w:szCs w:val="16"/>
      </w:rPr>
    </w:pPr>
    <w:r>
      <w:rPr>
        <w:rFonts w:ascii="Times New Roman"/>
        <w:noProof/>
      </w:rPr>
      <w:drawing>
        <wp:anchor distT="0" distB="0" distL="114300" distR="114300" simplePos="0" relativeHeight="251659264" behindDoc="0" locked="0" layoutInCell="1" allowOverlap="1" wp14:anchorId="554D49AE" wp14:editId="111068C3">
          <wp:simplePos x="0" y="0"/>
          <wp:positionH relativeFrom="column">
            <wp:posOffset>-285750</wp:posOffset>
          </wp:positionH>
          <wp:positionV relativeFrom="paragraph">
            <wp:posOffset>-121920</wp:posOffset>
          </wp:positionV>
          <wp:extent cx="1643847" cy="804672"/>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47" cy="804672"/>
                  </a:xfrm>
                  <a:prstGeom prst="rect">
                    <a:avLst/>
                  </a:prstGeom>
                </pic:spPr>
              </pic:pic>
            </a:graphicData>
          </a:graphic>
        </wp:anchor>
      </w:drawing>
    </w:r>
  </w:p>
  <w:p w:rsidR="00EC647D" w:rsidRDefault="00EC64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21B3A"/>
    <w:multiLevelType w:val="multilevel"/>
    <w:tmpl w:val="9BF23C9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6000B5"/>
    <w:multiLevelType w:val="multilevel"/>
    <w:tmpl w:val="EE500C1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7D"/>
    <w:rsid w:val="00002380"/>
    <w:rsid w:val="00081DC2"/>
    <w:rsid w:val="000A572E"/>
    <w:rsid w:val="00105698"/>
    <w:rsid w:val="001A17F1"/>
    <w:rsid w:val="004643A1"/>
    <w:rsid w:val="004C19C2"/>
    <w:rsid w:val="00610AD1"/>
    <w:rsid w:val="00A12577"/>
    <w:rsid w:val="00A87A28"/>
    <w:rsid w:val="00BC44AD"/>
    <w:rsid w:val="00C74B9F"/>
    <w:rsid w:val="00EC6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2DB52"/>
  <w15:docId w15:val="{4A1F59DB-CD0A-49A9-94A8-D14922BE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paragraph" w:styleId="Titolo8">
    <w:name w:val="heading 8"/>
    <w:basedOn w:val="Normale"/>
    <w:next w:val="Normale"/>
    <w:link w:val="Titolo8Carattere"/>
    <w:uiPriority w:val="9"/>
    <w:semiHidden/>
    <w:unhideWhenUsed/>
    <w:qFormat/>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semiHidden/>
    <w:unhideWhenUsed/>
    <w:qFormat/>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Paragrafoelenco">
    <w:name w:val="List Paragraph"/>
    <w:basedOn w:val="Normale"/>
    <w:uiPriority w:val="34"/>
    <w:qFormat/>
    <w:pPr>
      <w:widowControl/>
      <w:autoSpaceDE/>
      <w:autoSpaceDN/>
      <w:adjustRightInd/>
      <w:ind w:left="720"/>
      <w:contextualSpacing/>
    </w:pPr>
    <w:rPr>
      <w:rFonts w:ascii="Times New Roman" w:hAnsi="Times New Roman" w:cs="Times New Roman"/>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table" w:styleId="Grigliatabella">
    <w:name w:val="Table Grid"/>
    <w:basedOn w:val="Tabellanormale"/>
    <w:uiPriority w:val="5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272727"/>
      <w:sz w:val="21"/>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272727"/>
      <w:sz w:val="21"/>
      <w:szCs w:val="21"/>
    </w:rPr>
  </w:style>
  <w:style w:type="character" w:customStyle="1" w:styleId="TitoloCarattere">
    <w:name w:val="Titolo Carattere"/>
    <w:basedOn w:val="Carpredefinitoparagrafo"/>
    <w:link w:val="Titolo"/>
    <w:rPr>
      <w:b/>
      <w:bCs/>
      <w:i/>
      <w:iCs/>
      <w:sz w:val="22"/>
      <w:szCs w:val="24"/>
    </w:rPr>
  </w:style>
  <w:style w:type="paragraph" w:styleId="Titolo">
    <w:name w:val="Title"/>
    <w:basedOn w:val="Normale"/>
    <w:link w:val="TitoloCarattere"/>
    <w:qFormat/>
    <w:pPr>
      <w:widowControl/>
      <w:autoSpaceDE/>
      <w:autoSpaceDN/>
      <w:adjustRightInd/>
      <w:jc w:val="center"/>
    </w:pPr>
    <w:rPr>
      <w:rFonts w:ascii="Calibri" w:hAnsi="Calibri" w:cs="Calibri"/>
      <w:b/>
      <w:bCs/>
      <w:i/>
      <w:iCs/>
      <w:sz w:val="22"/>
    </w:rPr>
  </w:style>
  <w:style w:type="character" w:customStyle="1" w:styleId="TitoloCarattere1">
    <w:name w:val="Titolo Carattere1"/>
    <w:basedOn w:val="Carpredefinitoparagrafo"/>
    <w:uiPriority w:val="10"/>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rsid w:val="00A87A28"/>
    <w:rPr>
      <w:color w:val="0000FF" w:themeColor="hyperlink"/>
      <w:u w:val="single"/>
    </w:rPr>
  </w:style>
  <w:style w:type="character" w:styleId="Menzionenonrisolta">
    <w:name w:val="Unresolved Mention"/>
    <w:basedOn w:val="Carpredefinitoparagrafo"/>
    <w:uiPriority w:val="99"/>
    <w:semiHidden/>
    <w:unhideWhenUsed/>
    <w:rsid w:val="00A87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rpd@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B0FC-CF6D-4881-A980-6AEAA371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1013</Words>
  <Characters>5776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X-UP Document</vt:lpstr>
    </vt:vector>
  </TitlesOfParts>
  <Manager/>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Document</dc:title>
  <dc:subject/>
  <dc:creator>Annamaria Cacciapuoti</dc:creator>
  <cp:keywords/>
  <dc:description/>
  <cp:lastModifiedBy>Sarli Maria Laura</cp:lastModifiedBy>
  <cp:revision>5</cp:revision>
  <cp:lastPrinted>2018-08-08T12:41:00Z</cp:lastPrinted>
  <dcterms:created xsi:type="dcterms:W3CDTF">2025-05-28T13:00:00Z</dcterms:created>
  <dcterms:modified xsi:type="dcterms:W3CDTF">2025-06-10T06:57:00Z</dcterms:modified>
  <cp:category/>
</cp:coreProperties>
</file>