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b w:val="1"/>
          <w:i w:val="0"/>
          <w:smallCaps w:val="0"/>
          <w:strike w:val="0"/>
          <w:color w:val="000000"/>
          <w:sz w:val="22"/>
          <w:szCs w:val="22"/>
          <w:u w:val="single"/>
          <w:vertAlign w:val="baseline"/>
          <w:rtl w:val="0"/>
        </w:rPr>
        <w:t xml:space="preserve">BANDO AR PROT. N. 1</w:t>
      </w:r>
      <w:r w:rsidDel="00000000" w:rsidR="00000000" w:rsidRPr="00000000">
        <w:rPr>
          <w:b w:val="1"/>
          <w:sz w:val="22"/>
          <w:szCs w:val="22"/>
          <w:u w:val="single"/>
          <w:rtl w:val="0"/>
        </w:rPr>
        <w:t xml:space="preserve">646</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23</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w:t>
      </w:r>
      <w:r w:rsidDel="00000000" w:rsidR="00000000" w:rsidRPr="00000000">
        <w:rPr>
          <w:color w:val="222222"/>
          <w:sz w:val="22"/>
          <w:szCs w:val="22"/>
          <w:highlight w:val="white"/>
          <w:rtl w:val="0"/>
        </w:rPr>
        <w:t xml:space="preserve">CoWalk: Cooperative wearable robots to enhance patient-robot interaction for gait rehabilitation</w:t>
      </w:r>
      <w:r w:rsidDel="00000000" w:rsidR="00000000" w:rsidRPr="00000000">
        <w:rPr>
          <w:sz w:val="22"/>
          <w:szCs w:val="22"/>
          <w:highlight w:val="white"/>
          <w:rtl w:val="0"/>
        </w:rPr>
        <w:t xml:space="preserve">”</w:t>
      </w:r>
      <w:r w:rsidDel="00000000" w:rsidR="00000000" w:rsidRPr="00000000">
        <w:rPr>
          <w:sz w:val="22"/>
          <w:szCs w:val="22"/>
          <w:rtl w:val="0"/>
        </w:rPr>
        <w:t xml:space="preserve">, responsabile scientifico Prof. Luigi De Gennaro,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w:t>
      </w:r>
      <w:r w:rsidDel="00000000" w:rsidR="00000000" w:rsidRPr="00000000">
        <w:rPr>
          <w:i w:val="0"/>
          <w:smallCaps w:val="0"/>
          <w:strike w:val="0"/>
          <w:color w:val="000000"/>
          <w:sz w:val="22"/>
          <w:szCs w:val="22"/>
          <w:u w:val="none"/>
          <w:vertAlign w:val="baseline"/>
          <w:rtl w:val="0"/>
        </w:rPr>
        <w:t xml:space="preserve">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vertAlign w:val="baseline"/>
          <w:rtl w:val="0"/>
        </w:rPr>
        <w:t xml:space="preserve">ipologia II prot. n. 1</w:t>
      </w:r>
      <w:r w:rsidDel="00000000" w:rsidR="00000000" w:rsidRPr="00000000">
        <w:rPr>
          <w:sz w:val="22"/>
          <w:szCs w:val="22"/>
          <w:rtl w:val="0"/>
        </w:rPr>
        <w:t xml:space="preserve">646</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23</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10</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07</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23</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pageBreakBefore w:val="0"/>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widowControl w:val="0"/>
        <w:ind w:right="-6"/>
        <w:rPr>
          <w:sz w:val="22"/>
          <w:szCs w:val="22"/>
        </w:rPr>
      </w:pPr>
      <w:r w:rsidDel="00000000" w:rsidR="00000000" w:rsidRPr="00000000">
        <w:rPr>
          <w:sz w:val="22"/>
          <w:szCs w:val="22"/>
          <w:rtl w:val="0"/>
        </w:rPr>
        <w:t xml:space="preserve">Il sottoscritto esprime il proprio consenso affinché i dati personali forniti possano essere trattati nel rispetto del Regolamento europeo n. 679/2016, per gli adempimenti connessi alla presente procedura.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