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1689</w:t>
      </w:r>
      <w:r w:rsidDel="00000000" w:rsidR="00000000" w:rsidRPr="00000000">
        <w:rPr>
          <w:b w:val="1"/>
          <w:i w:val="0"/>
          <w:smallCaps w:val="0"/>
          <w:strike w:val="0"/>
          <w:color w:val="000000"/>
          <w:sz w:val="22"/>
          <w:szCs w:val="22"/>
          <w:u w:val="single"/>
          <w:shd w:fill="auto" w:val="clear"/>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 della durata di 1 anno, per il settore scientifico disciplinare M-PSI/08, dal titolo: </w:t>
      </w:r>
      <w:r w:rsidDel="00000000" w:rsidR="00000000" w:rsidRPr="00000000">
        <w:rPr>
          <w:color w:val="00000a"/>
          <w:sz w:val="22"/>
          <w:szCs w:val="22"/>
          <w:rtl w:val="0"/>
        </w:rPr>
        <w:t xml:space="preserve">“</w:t>
      </w:r>
      <w:r w:rsidDel="00000000" w:rsidR="00000000" w:rsidRPr="00000000">
        <w:rPr>
          <w:color w:val="00000a"/>
          <w:sz w:val="22"/>
          <w:szCs w:val="22"/>
          <w:rtl w:val="0"/>
        </w:rPr>
        <w:t xml:space="preserve">Indicatori di benessere e vulnerabilità fra gli studenti universitari</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Prof.ssa Caterina Lombardo,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 prot. n. </w:t>
      </w:r>
      <w:r w:rsidDel="00000000" w:rsidR="00000000" w:rsidRPr="00000000">
        <w:rPr>
          <w:sz w:val="22"/>
          <w:szCs w:val="22"/>
          <w:rtl w:val="0"/>
        </w:rPr>
        <w:t xml:space="preserve">1689</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16</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10</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