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w:t>
      </w:r>
      <w:r w:rsidDel="00000000" w:rsidR="00000000" w:rsidRPr="00000000">
        <w:rPr>
          <w:b w:val="1"/>
          <w:sz w:val="22"/>
          <w:szCs w:val="22"/>
          <w:u w:val="single"/>
          <w:rtl w:val="0"/>
        </w:rPr>
        <w:t xml:space="preserve">2167</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20</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w:t>
      </w:r>
      <w:r w:rsidDel="00000000" w:rsidR="00000000" w:rsidRPr="00000000">
        <w:rPr>
          <w:color w:val="00000a"/>
          <w:sz w:val="22"/>
          <w:szCs w:val="22"/>
          <w:rtl w:val="0"/>
        </w:rPr>
        <w:t xml:space="preserve">Individuazione di un modello efficace di prevenzione, valutazione e intervento nei complessi contesti della sicurezza e della promozione delle condotte di legalità: Valutazione dell’idoneità alla guida</w:t>
      </w:r>
      <w:r w:rsidDel="00000000" w:rsidR="00000000" w:rsidRPr="00000000">
        <w:rPr>
          <w:color w:val="00000a"/>
          <w:sz w:val="22"/>
          <w:szCs w:val="22"/>
          <w:rtl w:val="0"/>
        </w:rPr>
        <w:t xml:space="preserve">”</w:t>
      </w:r>
      <w:r w:rsidDel="00000000" w:rsidR="00000000" w:rsidRPr="00000000">
        <w:rPr>
          <w:sz w:val="22"/>
          <w:szCs w:val="22"/>
          <w:rtl w:val="0"/>
        </w:rPr>
        <w:t xml:space="preserve">, responsabile scientifico Prof. Luigi De Gennaro,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w:t>
      </w:r>
      <w:r w:rsidDel="00000000" w:rsidR="00000000" w:rsidRPr="00000000">
        <w:rPr>
          <w:sz w:val="22"/>
          <w:szCs w:val="22"/>
          <w:rtl w:val="0"/>
        </w:rPr>
        <w:t xml:space="preserve">2167</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16</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12</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