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 PROT. N. </w:t>
      </w:r>
      <w:r w:rsidDel="00000000" w:rsidR="00000000" w:rsidRPr="00000000">
        <w:rPr>
          <w:b w:val="1"/>
          <w:sz w:val="22"/>
          <w:szCs w:val="22"/>
          <w:u w:val="single"/>
          <w:rtl w:val="0"/>
        </w:rPr>
        <w:t xml:space="preserve">431</w:t>
      </w:r>
      <w:r w:rsidDel="00000000" w:rsidR="00000000" w:rsidRPr="00000000">
        <w:rPr>
          <w:b w:val="1"/>
          <w:i w:val="0"/>
          <w:smallCaps w:val="0"/>
          <w:strike w:val="0"/>
          <w:color w:val="000000"/>
          <w:sz w:val="22"/>
          <w:szCs w:val="22"/>
          <w:u w:val="single"/>
          <w:shd w:fill="auto" w:val="clear"/>
          <w:vertAlign w:val="baseline"/>
          <w:rtl w:val="0"/>
        </w:rPr>
        <w:t xml:space="preserve">/20</w:t>
      </w:r>
      <w:r w:rsidDel="00000000" w:rsidR="00000000" w:rsidRPr="00000000">
        <w:rPr>
          <w:b w:val="1"/>
          <w:sz w:val="22"/>
          <w:szCs w:val="22"/>
          <w:u w:val="single"/>
          <w:rtl w:val="0"/>
        </w:rPr>
        <w:t xml:space="preserve">20</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color w:val="00000a"/>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M-PSI/02, dal titolo</w:t>
      </w:r>
      <w:r w:rsidDel="00000000" w:rsidR="00000000" w:rsidRPr="00000000">
        <w:rPr>
          <w:sz w:val="22"/>
          <w:szCs w:val="22"/>
          <w:rtl w:val="0"/>
        </w:rPr>
        <w:t xml:space="preserve"> “</w:t>
      </w:r>
      <w:r w:rsidDel="00000000" w:rsidR="00000000" w:rsidRPr="00000000">
        <w:rPr>
          <w:sz w:val="22"/>
          <w:szCs w:val="22"/>
          <w:rtl w:val="0"/>
        </w:rPr>
        <w:t xml:space="preserve">Contingenze probabilistiche ambientali e codifica delle grandezze spaziali, temporali e numeriche: misure comportamentali, elettrofisiologiche ed fMRI</w:t>
      </w:r>
      <w:r w:rsidDel="00000000" w:rsidR="00000000" w:rsidRPr="00000000">
        <w:rPr>
          <w:color w:val="00000a"/>
          <w:sz w:val="22"/>
          <w:szCs w:val="22"/>
          <w:rtl w:val="0"/>
        </w:rPr>
        <w:t xml:space="preserve">”, responsabile scientifico Prof. Fabrizio Doricchi,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ipologia II prot. n. </w:t>
      </w:r>
      <w:r w:rsidDel="00000000" w:rsidR="00000000" w:rsidRPr="00000000">
        <w:rPr>
          <w:sz w:val="22"/>
          <w:szCs w:val="22"/>
          <w:rtl w:val="0"/>
        </w:rPr>
        <w:t xml:space="preserve">431</w:t>
      </w:r>
      <w:r w:rsidDel="00000000" w:rsidR="00000000" w:rsidRPr="00000000">
        <w:rPr>
          <w:i w:val="0"/>
          <w:smallCaps w:val="0"/>
          <w:strike w:val="0"/>
          <w:color w:val="000000"/>
          <w:sz w:val="22"/>
          <w:szCs w:val="22"/>
          <w:u w:val="none"/>
          <w:shd w:fill="auto" w:val="clear"/>
          <w:vertAlign w:val="baseline"/>
          <w:rtl w:val="0"/>
        </w:rPr>
        <w:t xml:space="preserve">/20</w:t>
      </w:r>
      <w:r w:rsidDel="00000000" w:rsidR="00000000" w:rsidRPr="00000000">
        <w:rPr>
          <w:sz w:val="22"/>
          <w:szCs w:val="22"/>
          <w:rtl w:val="0"/>
        </w:rPr>
        <w:t xml:space="preserve">20</w:t>
      </w:r>
      <w:r w:rsidDel="00000000" w:rsidR="00000000" w:rsidRPr="00000000">
        <w:rPr>
          <w:i w:val="0"/>
          <w:smallCaps w:val="0"/>
          <w:strike w:val="0"/>
          <w:color w:val="000000"/>
          <w:sz w:val="22"/>
          <w:szCs w:val="22"/>
          <w:u w:val="none"/>
          <w:shd w:fill="auto" w:val="clear"/>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blicizzato in data </w:t>
      </w:r>
      <w:r w:rsidDel="00000000" w:rsidR="00000000" w:rsidRPr="00000000">
        <w:rPr>
          <w:sz w:val="22"/>
          <w:szCs w:val="22"/>
          <w:rtl w:val="0"/>
        </w:rPr>
        <w:t xml:space="preserve">04</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03</w:t>
      </w:r>
      <w:r w:rsidDel="00000000" w:rsidR="00000000" w:rsidRPr="00000000">
        <w:rPr>
          <w:i w:val="0"/>
          <w:smallCaps w:val="0"/>
          <w:strike w:val="0"/>
          <w:color w:val="000000"/>
          <w:sz w:val="22"/>
          <w:szCs w:val="22"/>
          <w:u w:val="none"/>
          <w:shd w:fill="auto" w:val="clear"/>
          <w:vertAlign w:val="baseline"/>
          <w:rtl w:val="0"/>
        </w:rPr>
        <w:t xml:space="preserve">/20</w:t>
      </w:r>
      <w:r w:rsidDel="00000000" w:rsidR="00000000" w:rsidRPr="00000000">
        <w:rPr>
          <w:sz w:val="22"/>
          <w:szCs w:val="22"/>
          <w:rtl w:val="0"/>
        </w:rPr>
        <w:t xml:space="preserve">20</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parentela o di affinità, fino al quarto grado compreso, </w:t>
      </w:r>
      <w:r w:rsidDel="00000000" w:rsidR="00000000" w:rsidRPr="00000000">
        <w:rPr>
          <w:color w:val="00000a"/>
          <w:sz w:val="22"/>
          <w:szCs w:val="22"/>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