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DOVRA' ESSERE RIPORTATA LA DICITURA “CONCORSO PER ASSEGNO DI RICERCA -</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b w:val="1"/>
          <w:i w:val="0"/>
          <w:smallCaps w:val="0"/>
          <w:strike w:val="0"/>
          <w:color w:val="000000"/>
          <w:sz w:val="22"/>
          <w:szCs w:val="22"/>
          <w:u w:val="single"/>
          <w:vertAlign w:val="baseline"/>
          <w:rtl w:val="0"/>
        </w:rPr>
        <w:t xml:space="preserve">BANDO AR PROT. N. 2540/20</w:t>
      </w:r>
      <w:r w:rsidDel="00000000" w:rsidR="00000000" w:rsidRPr="00000000">
        <w:rPr>
          <w:b w:val="1"/>
          <w:sz w:val="22"/>
          <w:szCs w:val="22"/>
          <w:u w:val="single"/>
          <w:rtl w:val="0"/>
        </w:rPr>
        <w:t xml:space="preserve">22</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b w:val="1"/>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 </w:t>
      </w:r>
      <w:r w:rsidDel="00000000" w:rsidR="00000000" w:rsidRPr="00000000">
        <w:rPr>
          <w:color w:val="00000a"/>
          <w:sz w:val="22"/>
          <w:szCs w:val="22"/>
          <w:rtl w:val="0"/>
        </w:rPr>
        <w:t xml:space="preserve">“</w:t>
      </w:r>
      <w:r w:rsidDel="00000000" w:rsidR="00000000" w:rsidRPr="00000000">
        <w:rPr>
          <w:color w:val="222222"/>
          <w:sz w:val="22"/>
          <w:szCs w:val="22"/>
          <w:highlight w:val="white"/>
          <w:rtl w:val="0"/>
        </w:rPr>
        <w:t xml:space="preserve">Analisi genetiche su tessuti di origine murina e umana</w:t>
      </w:r>
      <w:r w:rsidDel="00000000" w:rsidR="00000000" w:rsidRPr="00000000">
        <w:rPr>
          <w:sz w:val="22"/>
          <w:szCs w:val="22"/>
          <w:highlight w:val="white"/>
          <w:rtl w:val="0"/>
        </w:rPr>
        <w:t xml:space="preserve">”</w:t>
      </w:r>
      <w:r w:rsidDel="00000000" w:rsidR="00000000" w:rsidRPr="00000000">
        <w:rPr>
          <w:sz w:val="22"/>
          <w:szCs w:val="22"/>
          <w:rtl w:val="0"/>
        </w:rPr>
        <w:t xml:space="preserve">, responsabile scientifico Prof. Diego Andolina,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w:t>
      </w:r>
      <w:r w:rsidDel="00000000" w:rsidR="00000000" w:rsidRPr="00000000">
        <w:rPr>
          <w:i w:val="0"/>
          <w:smallCaps w:val="0"/>
          <w:strike w:val="0"/>
          <w:color w:val="000000"/>
          <w:sz w:val="22"/>
          <w:szCs w:val="22"/>
          <w:u w:val="none"/>
          <w:vertAlign w:val="baseline"/>
          <w:rtl w:val="0"/>
        </w:rPr>
        <w:t xml:space="preserve">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vertAlign w:val="baseline"/>
          <w:rtl w:val="0"/>
        </w:rPr>
        <w:t xml:space="preserve">ipologia II prot. n. 2540/20</w:t>
      </w:r>
      <w:r w:rsidDel="00000000" w:rsidR="00000000" w:rsidRPr="00000000">
        <w:rPr>
          <w:sz w:val="22"/>
          <w:szCs w:val="22"/>
          <w:rtl w:val="0"/>
        </w:rPr>
        <w:t xml:space="preserve">22</w:t>
      </w:r>
      <w:r w:rsidDel="00000000" w:rsidR="00000000" w:rsidRPr="00000000">
        <w:rPr>
          <w:i w:val="0"/>
          <w:smallCaps w:val="0"/>
          <w:strike w:val="0"/>
          <w:color w:val="000000"/>
          <w:sz w:val="22"/>
          <w:szCs w:val="22"/>
          <w:u w:val="none"/>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vertAlign w:val="baseline"/>
          <w:rtl w:val="0"/>
        </w:rPr>
        <w:t xml:space="preserve">blicizzato in data </w:t>
      </w:r>
      <w:r w:rsidDel="00000000" w:rsidR="00000000" w:rsidRPr="00000000">
        <w:rPr>
          <w:sz w:val="22"/>
          <w:szCs w:val="22"/>
          <w:rtl w:val="0"/>
        </w:rPr>
        <w:t xml:space="preserve">18</w:t>
      </w:r>
      <w:r w:rsidDel="00000000" w:rsidR="00000000" w:rsidRPr="00000000">
        <w:rPr>
          <w:i w:val="0"/>
          <w:smallCaps w:val="0"/>
          <w:strike w:val="0"/>
          <w:color w:val="000000"/>
          <w:sz w:val="22"/>
          <w:szCs w:val="22"/>
          <w:u w:val="none"/>
          <w:vertAlign w:val="baseline"/>
          <w:rtl w:val="0"/>
        </w:rPr>
        <w:t xml:space="preserve">/</w:t>
      </w:r>
      <w:r w:rsidDel="00000000" w:rsidR="00000000" w:rsidRPr="00000000">
        <w:rPr>
          <w:sz w:val="22"/>
          <w:szCs w:val="22"/>
          <w:rtl w:val="0"/>
        </w:rPr>
        <w:t xml:space="preserve">11</w:t>
      </w:r>
      <w:r w:rsidDel="00000000" w:rsidR="00000000" w:rsidRPr="00000000">
        <w:rPr>
          <w:i w:val="0"/>
          <w:smallCaps w:val="0"/>
          <w:strike w:val="0"/>
          <w:color w:val="000000"/>
          <w:sz w:val="22"/>
          <w:szCs w:val="22"/>
          <w:u w:val="none"/>
          <w:vertAlign w:val="baseline"/>
          <w:rtl w:val="0"/>
        </w:rPr>
        <w:t xml:space="preserve">/20</w:t>
      </w:r>
      <w:r w:rsidDel="00000000" w:rsidR="00000000" w:rsidRPr="00000000">
        <w:rPr>
          <w:sz w:val="22"/>
          <w:szCs w:val="22"/>
          <w:rtl w:val="0"/>
        </w:rPr>
        <w:t xml:space="preserve">22</w:t>
      </w:r>
      <w:r w:rsidDel="00000000" w:rsidR="00000000" w:rsidRPr="00000000">
        <w:rPr>
          <w:i w:val="0"/>
          <w:smallCaps w:val="0"/>
          <w:strike w:val="0"/>
          <w:color w:val="000000"/>
          <w:sz w:val="22"/>
          <w:szCs w:val="22"/>
          <w:u w:val="none"/>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pageBreakBefore w:val="0"/>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w:t>
      </w:r>
      <w:r w:rsidDel="00000000" w:rsidR="00000000" w:rsidRPr="00000000">
        <w:rPr>
          <w:color w:val="00000a"/>
          <w:sz w:val="22"/>
          <w:szCs w:val="22"/>
          <w:highlight w:val="white"/>
          <w:rtl w:val="0"/>
        </w:rPr>
        <w:t xml:space="preserve">parentela o affinità, fino al quarto grado compreso, 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