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highlight w:val="white"/>
          <w:u w:val="none"/>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DOVRA' ESSERE RIPORTATA LA DICITURA “CONCORSO PER ASSEGNO DI RICERCA -</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b w:val="1"/>
          <w:i w:val="0"/>
          <w:smallCaps w:val="0"/>
          <w:strike w:val="0"/>
          <w:color w:val="000000"/>
          <w:sz w:val="22"/>
          <w:szCs w:val="22"/>
          <w:u w:val="single"/>
          <w:vertAlign w:val="baseline"/>
          <w:rtl w:val="0"/>
        </w:rPr>
        <w:t xml:space="preserve">BA</w:t>
      </w:r>
      <w:r w:rsidDel="00000000" w:rsidR="00000000" w:rsidRPr="00000000">
        <w:rPr>
          <w:b w:val="1"/>
          <w:i w:val="0"/>
          <w:smallCaps w:val="0"/>
          <w:strike w:val="0"/>
          <w:color w:val="000000"/>
          <w:sz w:val="22"/>
          <w:szCs w:val="22"/>
          <w:highlight w:val="white"/>
          <w:u w:val="single"/>
          <w:vertAlign w:val="baseline"/>
          <w:rtl w:val="0"/>
        </w:rPr>
        <w:t xml:space="preserve">NDO AR PROT. N.2726 /20</w:t>
      </w:r>
      <w:r w:rsidDel="00000000" w:rsidR="00000000" w:rsidRPr="00000000">
        <w:rPr>
          <w:b w:val="1"/>
          <w:sz w:val="22"/>
          <w:szCs w:val="22"/>
          <w:highlight w:val="white"/>
          <w:u w:val="single"/>
          <w:rtl w:val="0"/>
        </w:rPr>
        <w:t xml:space="preserve">22</w:t>
      </w:r>
      <w:r w:rsidDel="00000000" w:rsidR="00000000" w:rsidRPr="00000000">
        <w:rPr>
          <w:b w:val="1"/>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highlight w:val="white"/>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M-PSI/01, dal titolo: </w:t>
      </w:r>
      <w:r w:rsidDel="00000000" w:rsidR="00000000" w:rsidRPr="00000000">
        <w:rPr>
          <w:sz w:val="22"/>
          <w:szCs w:val="22"/>
          <w:rtl w:val="0"/>
        </w:rPr>
        <w:t xml:space="preserve">“Psicologia del traffico: dalla sicurezza stradale al supporto delle vittime dirette e indirette”</w:t>
      </w:r>
      <w:r w:rsidDel="00000000" w:rsidR="00000000" w:rsidRPr="00000000">
        <w:rPr>
          <w:sz w:val="22"/>
          <w:szCs w:val="22"/>
          <w:rtl w:val="0"/>
        </w:rPr>
        <w:t xml:space="preserve">, responsabile scientifico Prof.ssa Anna Maria Giannini, presso il Dipartimento di Psicologia dell’Università d</w:t>
      </w:r>
      <w:r w:rsidDel="00000000" w:rsidR="00000000" w:rsidRPr="00000000">
        <w:rPr>
          <w:sz w:val="22"/>
          <w:szCs w:val="22"/>
          <w:highlight w:val="white"/>
          <w:rtl w:val="0"/>
        </w:rPr>
        <w:t xml:space="preserve">egli Studi di Roma “La Sapienza”,</w:t>
      </w:r>
      <w:r w:rsidDel="00000000" w:rsidR="00000000" w:rsidRPr="00000000">
        <w:rPr>
          <w:i w:val="0"/>
          <w:smallCaps w:val="0"/>
          <w:strike w:val="0"/>
          <w:color w:val="000000"/>
          <w:sz w:val="22"/>
          <w:szCs w:val="22"/>
          <w:highlight w:val="white"/>
          <w:u w:val="none"/>
          <w:vertAlign w:val="baseline"/>
          <w:rtl w:val="0"/>
        </w:rPr>
        <w:t xml:space="preserve"> di cui al bando di Cat. B </w:t>
      </w:r>
      <w:r w:rsidDel="00000000" w:rsidR="00000000" w:rsidRPr="00000000">
        <w:rPr>
          <w:sz w:val="22"/>
          <w:szCs w:val="22"/>
          <w:highlight w:val="white"/>
          <w:rtl w:val="0"/>
        </w:rPr>
        <w:t xml:space="preserve">T</w:t>
      </w:r>
      <w:r w:rsidDel="00000000" w:rsidR="00000000" w:rsidRPr="00000000">
        <w:rPr>
          <w:i w:val="0"/>
          <w:smallCaps w:val="0"/>
          <w:strike w:val="0"/>
          <w:color w:val="000000"/>
          <w:sz w:val="22"/>
          <w:szCs w:val="22"/>
          <w:highlight w:val="white"/>
          <w:u w:val="none"/>
          <w:vertAlign w:val="baseline"/>
          <w:rtl w:val="0"/>
        </w:rPr>
        <w:t xml:space="preserve">ipologia II prot. n.2726 /20</w:t>
      </w:r>
      <w:r w:rsidDel="00000000" w:rsidR="00000000" w:rsidRPr="00000000">
        <w:rPr>
          <w:sz w:val="22"/>
          <w:szCs w:val="22"/>
          <w:highlight w:val="white"/>
          <w:rtl w:val="0"/>
        </w:rPr>
        <w:t xml:space="preserve">22</w:t>
      </w:r>
      <w:r w:rsidDel="00000000" w:rsidR="00000000" w:rsidRPr="00000000">
        <w:rPr>
          <w:i w:val="0"/>
          <w:smallCaps w:val="0"/>
          <w:strike w:val="0"/>
          <w:color w:val="000000"/>
          <w:sz w:val="22"/>
          <w:szCs w:val="22"/>
          <w:highlight w:val="white"/>
          <w:u w:val="none"/>
          <w:vertAlign w:val="baseline"/>
          <w:rtl w:val="0"/>
        </w:rPr>
        <w:t xml:space="preserve"> pu</w:t>
      </w:r>
      <w:r w:rsidDel="00000000" w:rsidR="00000000" w:rsidRPr="00000000">
        <w:rPr>
          <w:sz w:val="22"/>
          <w:szCs w:val="22"/>
          <w:highlight w:val="white"/>
          <w:rtl w:val="0"/>
        </w:rPr>
        <w:t xml:space="preserve">b</w:t>
      </w:r>
      <w:r w:rsidDel="00000000" w:rsidR="00000000" w:rsidRPr="00000000">
        <w:rPr>
          <w:i w:val="0"/>
          <w:smallCaps w:val="0"/>
          <w:strike w:val="0"/>
          <w:color w:val="000000"/>
          <w:sz w:val="22"/>
          <w:szCs w:val="22"/>
          <w:highlight w:val="white"/>
          <w:u w:val="none"/>
          <w:vertAlign w:val="baseline"/>
          <w:rtl w:val="0"/>
        </w:rPr>
        <w:t xml:space="preserve">blicizzato in data </w:t>
      </w:r>
      <w:r w:rsidDel="00000000" w:rsidR="00000000" w:rsidRPr="00000000">
        <w:rPr>
          <w:sz w:val="22"/>
          <w:szCs w:val="22"/>
          <w:highlight w:val="white"/>
          <w:rtl w:val="0"/>
        </w:rPr>
        <w:t xml:space="preserve">6</w:t>
      </w:r>
      <w:r w:rsidDel="00000000" w:rsidR="00000000" w:rsidRPr="00000000">
        <w:rPr>
          <w:i w:val="0"/>
          <w:smallCaps w:val="0"/>
          <w:strike w:val="0"/>
          <w:color w:val="000000"/>
          <w:sz w:val="22"/>
          <w:szCs w:val="22"/>
          <w:highlight w:val="white"/>
          <w:u w:val="none"/>
          <w:vertAlign w:val="baseline"/>
          <w:rtl w:val="0"/>
        </w:rPr>
        <w:t xml:space="preserve">/</w:t>
      </w:r>
      <w:r w:rsidDel="00000000" w:rsidR="00000000" w:rsidRPr="00000000">
        <w:rPr>
          <w:sz w:val="22"/>
          <w:szCs w:val="22"/>
          <w:highlight w:val="white"/>
          <w:rtl w:val="0"/>
        </w:rPr>
        <w:t xml:space="preserve">12</w:t>
      </w:r>
      <w:r w:rsidDel="00000000" w:rsidR="00000000" w:rsidRPr="00000000">
        <w:rPr>
          <w:i w:val="0"/>
          <w:smallCaps w:val="0"/>
          <w:strike w:val="0"/>
          <w:color w:val="000000"/>
          <w:sz w:val="22"/>
          <w:szCs w:val="22"/>
          <w:highlight w:val="white"/>
          <w:u w:val="none"/>
          <w:vertAlign w:val="baseline"/>
          <w:rtl w:val="0"/>
        </w:rPr>
        <w:t xml:space="preserve">/20</w:t>
      </w:r>
      <w:r w:rsidDel="00000000" w:rsidR="00000000" w:rsidRPr="00000000">
        <w:rPr>
          <w:sz w:val="22"/>
          <w:szCs w:val="22"/>
          <w:highlight w:val="white"/>
          <w:rtl w:val="0"/>
        </w:rPr>
        <w:t xml:space="preserve">22</w:t>
      </w:r>
      <w:r w:rsidDel="00000000" w:rsidR="00000000" w:rsidRPr="00000000">
        <w:rPr>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pageBreakBefore w:val="0"/>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