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0A27" w14:textId="77777777" w:rsidR="00432025" w:rsidRPr="002E47F7" w:rsidRDefault="00432025" w:rsidP="003B7268">
      <w:pPr>
        <w:tabs>
          <w:tab w:val="left" w:pos="5640"/>
        </w:tabs>
        <w:ind w:right="-14"/>
        <w:jc w:val="center"/>
        <w:rPr>
          <w:rFonts w:ascii="Baskerville Old Face" w:hAnsi="Baskerville Old Face"/>
        </w:rPr>
      </w:pPr>
      <w:r w:rsidRPr="00C42FF8">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sidRPr="002E47F7">
        <w:rPr>
          <w:rFonts w:ascii="Baskerville Old Face" w:hAnsi="Baskerville Old Face"/>
          <w:b/>
          <w:bCs/>
        </w:rPr>
        <w:t>ALLEGATO A</w:t>
      </w:r>
    </w:p>
    <w:p w14:paraId="6FD143E5" w14:textId="77777777" w:rsidR="00432025" w:rsidRPr="002E47F7" w:rsidRDefault="00432025" w:rsidP="003B7268">
      <w:pPr>
        <w:jc w:val="right"/>
        <w:rPr>
          <w:rFonts w:ascii="Baskerville Old Face" w:hAnsi="Baskerville Old Face"/>
          <w:b/>
          <w:bCs/>
        </w:rPr>
      </w:pPr>
    </w:p>
    <w:p w14:paraId="4A269E34" w14:textId="77777777" w:rsidR="00432025" w:rsidRPr="002E47F7" w:rsidRDefault="00432025" w:rsidP="003B7268">
      <w:pPr>
        <w:jc w:val="right"/>
        <w:rPr>
          <w:rFonts w:ascii="Baskerville Old Face" w:hAnsi="Baskerville Old Face"/>
          <w:b/>
          <w:bCs/>
        </w:rPr>
      </w:pPr>
    </w:p>
    <w:p w14:paraId="46900E07" w14:textId="77777777" w:rsidR="00432025" w:rsidRPr="002E47F7" w:rsidRDefault="00432025" w:rsidP="00C42FF8">
      <w:pPr>
        <w:ind w:left="6480"/>
        <w:rPr>
          <w:rFonts w:ascii="Baskerville Old Face" w:hAnsi="Baskerville Old Face"/>
          <w:b/>
          <w:bCs/>
        </w:rPr>
      </w:pPr>
      <w:r w:rsidRPr="002E47F7">
        <w:rPr>
          <w:rFonts w:ascii="Baskerville Old Face" w:hAnsi="Baskerville Old Face"/>
          <w:b/>
          <w:bCs/>
        </w:rPr>
        <w:t xml:space="preserve">Al Direttore del  </w:t>
      </w:r>
    </w:p>
    <w:p w14:paraId="1F76F3EB" w14:textId="578455F1" w:rsidR="00432025" w:rsidRPr="002E47F7" w:rsidRDefault="00432025" w:rsidP="00C42FF8">
      <w:pPr>
        <w:ind w:left="6480"/>
        <w:rPr>
          <w:rFonts w:ascii="Baskerville Old Face" w:hAnsi="Baskerville Old Face"/>
          <w:b/>
          <w:bCs/>
        </w:rPr>
      </w:pPr>
      <w:r w:rsidRPr="002E47F7">
        <w:rPr>
          <w:rFonts w:ascii="Baskerville Old Face" w:hAnsi="Baskerville Old Face"/>
          <w:b/>
          <w:bCs/>
        </w:rPr>
        <w:t>Dipartimento di Chimica</w:t>
      </w:r>
    </w:p>
    <w:p w14:paraId="31783BE3" w14:textId="77777777" w:rsidR="00432025" w:rsidRPr="002E47F7" w:rsidRDefault="00683D00" w:rsidP="00C42FF8">
      <w:pPr>
        <w:ind w:left="6480"/>
        <w:rPr>
          <w:rFonts w:ascii="Baskerville Old Face" w:hAnsi="Baskerville Old Face"/>
        </w:rPr>
      </w:pPr>
      <w:hyperlink r:id="rId8" w:history="1">
        <w:r w:rsidR="00432025" w:rsidRPr="002E47F7">
          <w:rPr>
            <w:rStyle w:val="Collegamentoipertestuale"/>
            <w:rFonts w:ascii="Baskerville Old Face" w:hAnsi="Baskerville Old Face"/>
          </w:rPr>
          <w:t>dirchimica@cert.uniroma1.it</w:t>
        </w:r>
      </w:hyperlink>
      <w:r w:rsidR="00432025" w:rsidRPr="002E47F7">
        <w:rPr>
          <w:rFonts w:ascii="Baskerville Old Face" w:hAnsi="Baskerville Old Face"/>
        </w:rPr>
        <w:t>,</w:t>
      </w:r>
    </w:p>
    <w:p w14:paraId="6C9E522C" w14:textId="77777777" w:rsidR="00432025" w:rsidRPr="002E47F7" w:rsidRDefault="00432025" w:rsidP="003B7268">
      <w:pPr>
        <w:rPr>
          <w:rFonts w:ascii="Baskerville Old Face" w:hAnsi="Baskerville Old Face"/>
          <w:b/>
          <w:bCs/>
        </w:rPr>
      </w:pPr>
    </w:p>
    <w:p w14:paraId="10C3529B" w14:textId="77777777" w:rsidR="00432025" w:rsidRPr="002E47F7" w:rsidRDefault="00432025"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Pr>
          <w:rFonts w:ascii="Baskerville Old Face" w:hAnsi="Baskerville Old Face"/>
        </w:rPr>
        <w:t>________</w:t>
      </w:r>
    </w:p>
    <w:p w14:paraId="3044B816" w14:textId="79F99224" w:rsidR="00432025" w:rsidRPr="00CE5720" w:rsidRDefault="00432025"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E41D02" w:rsidRPr="002E47F7">
        <w:rPr>
          <w:rFonts w:ascii="Baskerville Old Face" w:hAnsi="Baskerville Old Face"/>
        </w:rPr>
        <w:t>(</w:t>
      </w:r>
      <w:proofErr w:type="spellStart"/>
      <w:r w:rsidR="00E41D02" w:rsidRPr="002E47F7">
        <w:rPr>
          <w:rFonts w:ascii="Baskerville Old Face" w:hAnsi="Baskerville Old Face"/>
        </w:rPr>
        <w:t>Prov</w:t>
      </w:r>
      <w:proofErr w:type="spellEnd"/>
      <w:r w:rsidR="00E41D02" w:rsidRPr="002E47F7">
        <w:rPr>
          <w:rFonts w:ascii="Baskerville Old Face" w:hAnsi="Baskerville Old Face"/>
        </w:rPr>
        <w:t xml:space="preserve"> ________) </w:t>
      </w:r>
      <w:r w:rsidRPr="002E47F7">
        <w:rPr>
          <w:rFonts w:ascii="Baskerville Old Face" w:hAnsi="Baskerville Old Face"/>
        </w:rPr>
        <w:t>il _____________________</w:t>
      </w:r>
      <w:r w:rsidR="00EA3892">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Pr>
          <w:rFonts w:ascii="Baskerville Old Face" w:hAnsi="Baskerville Old Face"/>
        </w:rPr>
        <w:t xml:space="preserve"> e colloqui</w:t>
      </w:r>
      <w:r w:rsidR="00993474">
        <w:rPr>
          <w:rFonts w:ascii="Baskerville Old Face" w:hAnsi="Baskerville Old Face"/>
        </w:rPr>
        <w:t>o</w:t>
      </w:r>
      <w:r w:rsidRPr="002E47F7">
        <w:rPr>
          <w:rFonts w:ascii="Baskerville Old Face" w:hAnsi="Baskerville Old Face"/>
        </w:rPr>
        <w:t xml:space="preserve">, per il conferimento di un assegno di ricerca della durata di 12 mesi, </w:t>
      </w:r>
      <w:r w:rsidR="00E41D02">
        <w:rPr>
          <w:rFonts w:ascii="Baskerville Old Face" w:hAnsi="Baskerville Old Face"/>
        </w:rPr>
        <w:t>dal titolo “</w:t>
      </w:r>
      <w:r w:rsidR="008D3BD7" w:rsidRPr="008D3BD7">
        <w:rPr>
          <w:rFonts w:ascii="Baskerville Old Face" w:hAnsi="Baskerville Old Face"/>
        </w:rPr>
        <w:t xml:space="preserve">Sviluppo di metodologie analitiche </w:t>
      </w:r>
      <w:r w:rsidR="008D3BD7" w:rsidRPr="00EA3892">
        <w:rPr>
          <w:rFonts w:ascii="Baskerville Old Face" w:hAnsi="Baskerville Old Face"/>
        </w:rPr>
        <w:t>innovative per lo screening di emoglobinopatie nella Regione Lazio</w:t>
      </w:r>
      <w:r w:rsidR="00E41D02" w:rsidRPr="00EA3892">
        <w:rPr>
          <w:rFonts w:ascii="Baskerville Old Face" w:hAnsi="Baskerville Old Face"/>
        </w:rPr>
        <w:t>”</w:t>
      </w:r>
      <w:r w:rsidRPr="00EA3892">
        <w:rPr>
          <w:rFonts w:ascii="Baskerville Old Face" w:hAnsi="Baskerville Old Face"/>
        </w:rPr>
        <w:t xml:space="preserve"> di cui al Bando n. </w:t>
      </w:r>
      <w:r w:rsidR="008D3BD7" w:rsidRPr="00EA3892">
        <w:rPr>
          <w:rFonts w:ascii="Baskerville Old Face" w:hAnsi="Baskerville Old Face"/>
        </w:rPr>
        <w:t>10</w:t>
      </w:r>
      <w:r w:rsidRPr="00EA3892">
        <w:rPr>
          <w:rFonts w:ascii="Baskerville Old Face" w:hAnsi="Baskerville Old Face"/>
        </w:rPr>
        <w:t>/202</w:t>
      </w:r>
      <w:r w:rsidR="00E41D02" w:rsidRPr="00EA3892">
        <w:rPr>
          <w:rFonts w:ascii="Baskerville Old Face" w:hAnsi="Baskerville Old Face"/>
        </w:rPr>
        <w:t>2</w:t>
      </w:r>
      <w:r w:rsidRPr="00EA3892">
        <w:rPr>
          <w:rFonts w:ascii="Baskerville Old Face" w:hAnsi="Baskerville Old Face"/>
        </w:rPr>
        <w:t xml:space="preserve"> pubblicato il</w:t>
      </w:r>
      <w:r w:rsidR="00E41D02" w:rsidRPr="00EA3892">
        <w:rPr>
          <w:rFonts w:ascii="Baskerville Old Face" w:hAnsi="Baskerville Old Face"/>
        </w:rPr>
        <w:t xml:space="preserve"> </w:t>
      </w:r>
      <w:r w:rsidR="008D3BD7" w:rsidRPr="00EA3892">
        <w:rPr>
          <w:rFonts w:ascii="Baskerville Old Face" w:hAnsi="Baskerville Old Face"/>
        </w:rPr>
        <w:t>2</w:t>
      </w:r>
      <w:r w:rsidR="00EA3892" w:rsidRPr="00EA3892">
        <w:rPr>
          <w:rFonts w:ascii="Baskerville Old Face" w:hAnsi="Baskerville Old Face"/>
        </w:rPr>
        <w:t>8</w:t>
      </w:r>
      <w:r w:rsidRPr="00EA3892">
        <w:rPr>
          <w:rFonts w:ascii="Baskerville Old Face" w:hAnsi="Baskerville Old Face"/>
        </w:rPr>
        <w:t>/0</w:t>
      </w:r>
      <w:r w:rsidR="008D3BD7" w:rsidRPr="00EA3892">
        <w:rPr>
          <w:rFonts w:ascii="Baskerville Old Face" w:hAnsi="Baskerville Old Face"/>
        </w:rPr>
        <w:t>4</w:t>
      </w:r>
      <w:r w:rsidRPr="00EA3892">
        <w:rPr>
          <w:rFonts w:ascii="Baskerville Old Face" w:hAnsi="Baskerville Old Face"/>
        </w:rPr>
        <w:t>/202</w:t>
      </w:r>
      <w:r w:rsidR="00E41D02" w:rsidRPr="00EA3892">
        <w:rPr>
          <w:rFonts w:ascii="Baskerville Old Face" w:hAnsi="Baskerville Old Face"/>
        </w:rPr>
        <w:t>2</w:t>
      </w:r>
      <w:r w:rsidRPr="00EA3892">
        <w:rPr>
          <w:rFonts w:ascii="Baskerville Old Face" w:hAnsi="Baskerville Old Face"/>
        </w:rPr>
        <w:t>.</w:t>
      </w:r>
    </w:p>
    <w:p w14:paraId="5756EB2C" w14:textId="77777777" w:rsidR="00432025" w:rsidRPr="00CE5720" w:rsidRDefault="00432025" w:rsidP="003B7268">
      <w:pPr>
        <w:jc w:val="both"/>
        <w:rPr>
          <w:rFonts w:ascii="Baskerville Old Face" w:hAnsi="Baskerville Old Face"/>
        </w:rPr>
      </w:pPr>
    </w:p>
    <w:p w14:paraId="3C88E641" w14:textId="77777777" w:rsidR="00432025" w:rsidRDefault="00432025" w:rsidP="00F96904">
      <w:pPr>
        <w:jc w:val="both"/>
        <w:rPr>
          <w:rFonts w:ascii="Baskerville Old Face" w:hAnsi="Baskerville Old Face"/>
        </w:rPr>
      </w:pPr>
      <w:r w:rsidRPr="00CE5720">
        <w:rPr>
          <w:rFonts w:ascii="Baskerville Old Face" w:hAnsi="Baskerville Old Face"/>
        </w:rPr>
        <w:t>A</w:t>
      </w:r>
      <w:r w:rsidRPr="00F96904">
        <w:rPr>
          <w:rFonts w:ascii="Baskerville Old Face" w:hAnsi="Baskerville Old Face"/>
        </w:rPr>
        <w:t xml:space="preserve"> tal fine, </w:t>
      </w:r>
      <w:r w:rsidRPr="00F96904">
        <w:rPr>
          <w:rFonts w:ascii="Baskerville Old Face" w:hAnsi="Baskerville Old Face"/>
          <w:u w:val="single"/>
        </w:rPr>
        <w:t>ai sensi degli artt. 46 e 47 del DPR 28.12.2000 n. 445</w:t>
      </w:r>
      <w:r w:rsidRPr="00F96904">
        <w:rPr>
          <w:rFonts w:ascii="Baskerville Old Face" w:hAnsi="Baskerville Old Face"/>
        </w:rPr>
        <w:t>, e consapevole delle sanzioni penali, nel caso di dichiarazioni non veritiere e falsità degli atti, richiamate dall’art. 76 del D.P.R. 445 del 28.12.2000</w:t>
      </w:r>
      <w:r>
        <w:rPr>
          <w:rFonts w:ascii="Baskerville Old Face" w:hAnsi="Baskerville Old Face"/>
        </w:rPr>
        <w:t>,</w:t>
      </w:r>
    </w:p>
    <w:p w14:paraId="6AF61B56" w14:textId="77777777" w:rsidR="00432025" w:rsidRDefault="00432025" w:rsidP="00F96904">
      <w:pPr>
        <w:jc w:val="both"/>
        <w:rPr>
          <w:rFonts w:ascii="Baskerville Old Face" w:hAnsi="Baskerville Old Face"/>
        </w:rPr>
      </w:pPr>
    </w:p>
    <w:p w14:paraId="7E839645" w14:textId="77777777" w:rsidR="00432025" w:rsidRDefault="00432025" w:rsidP="00200E96">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1928C1CA" w14:textId="77777777" w:rsidR="00432025" w:rsidRPr="00200E96" w:rsidRDefault="00432025" w:rsidP="00200E96">
      <w:pPr>
        <w:pStyle w:val="Default"/>
      </w:pPr>
    </w:p>
    <w:p w14:paraId="4B9F2B70" w14:textId="0EA45634" w:rsidR="00432025" w:rsidRPr="00F96904" w:rsidRDefault="00432025" w:rsidP="00F96904">
      <w:pPr>
        <w:jc w:val="both"/>
        <w:rPr>
          <w:rFonts w:ascii="Baskerville Old Face" w:hAnsi="Baskerville Old Face"/>
        </w:rPr>
      </w:pPr>
      <w:r w:rsidRPr="00F96904">
        <w:rPr>
          <w:rFonts w:ascii="Baskerville Old Face" w:hAnsi="Baskerville Old Face"/>
        </w:rPr>
        <w:t>a) di essere cittadino</w:t>
      </w:r>
      <w:r w:rsidR="00E41D02">
        <w:rPr>
          <w:rFonts w:ascii="Baskerville Old Face" w:hAnsi="Baskerville Old Face"/>
        </w:rPr>
        <w:t>/a</w:t>
      </w:r>
      <w:r w:rsidRPr="00F96904">
        <w:rPr>
          <w:rFonts w:ascii="Baskerville Old Face" w:hAnsi="Baskerville Old Face"/>
        </w:rPr>
        <w:t xml:space="preserve"> _______________________ e di godere dei diritti politici;</w:t>
      </w:r>
    </w:p>
    <w:p w14:paraId="34524559" w14:textId="77777777" w:rsidR="00432025" w:rsidRPr="00F96904" w:rsidRDefault="00432025" w:rsidP="00F96904">
      <w:pPr>
        <w:jc w:val="both"/>
        <w:rPr>
          <w:rFonts w:ascii="Baskerville Old Face" w:hAnsi="Baskerville Old Face"/>
        </w:rPr>
      </w:pPr>
    </w:p>
    <w:p w14:paraId="533B431E" w14:textId="77777777" w:rsidR="00432025" w:rsidRPr="00F96904" w:rsidRDefault="00432025"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238AC34C" w14:textId="77777777" w:rsidR="00432025" w:rsidRPr="00F96904" w:rsidRDefault="00432025" w:rsidP="00F96904">
      <w:pPr>
        <w:pStyle w:val="Default"/>
        <w:jc w:val="both"/>
        <w:rPr>
          <w:rFonts w:ascii="Baskerville Old Face" w:hAnsi="Baskerville Old Face"/>
        </w:rPr>
      </w:pPr>
    </w:p>
    <w:p w14:paraId="1D72F595" w14:textId="3AB8FAC1" w:rsidR="00432025" w:rsidRPr="00F96904" w:rsidRDefault="00432025" w:rsidP="00F96904">
      <w:pPr>
        <w:jc w:val="both"/>
        <w:rPr>
          <w:rFonts w:ascii="Baskerville Old Face" w:hAnsi="Baskerville Old Face"/>
        </w:rPr>
      </w:pPr>
      <w:r w:rsidRPr="00F96904">
        <w:rPr>
          <w:rFonts w:ascii="Baskerville Old Face" w:hAnsi="Baskerville Old Face"/>
        </w:rPr>
        <w:t xml:space="preserve">c) di aver conseguito il </w:t>
      </w:r>
      <w:r>
        <w:rPr>
          <w:rFonts w:ascii="Baskerville Old Face" w:hAnsi="Baskerville Old Face"/>
        </w:rPr>
        <w:t>titolo</w:t>
      </w:r>
      <w:r w:rsidRPr="00F96904">
        <w:rPr>
          <w:rFonts w:ascii="Baskerville Old Face" w:hAnsi="Baskerville Old Face"/>
        </w:rPr>
        <w:t xml:space="preserve"> di </w:t>
      </w:r>
      <w:r w:rsidR="001F7737">
        <w:rPr>
          <w:rFonts w:ascii="Baskerville Old Face" w:hAnsi="Baskerville Old Face"/>
        </w:rPr>
        <w:t>Diploma di Laurea (</w:t>
      </w:r>
      <w:proofErr w:type="gramStart"/>
      <w:r w:rsidR="001F7737">
        <w:rPr>
          <w:rFonts w:ascii="Baskerville Old Face" w:hAnsi="Baskerville Old Face"/>
        </w:rPr>
        <w:t>V.O.)/</w:t>
      </w:r>
      <w:proofErr w:type="gramEnd"/>
      <w:r w:rsidRPr="00F96904">
        <w:rPr>
          <w:rFonts w:ascii="Baskerville Old Face" w:hAnsi="Baskerville Old Face"/>
        </w:rPr>
        <w:t>Laurea</w:t>
      </w:r>
      <w:r>
        <w:rPr>
          <w:rFonts w:ascii="Baskerville Old Face" w:hAnsi="Baskerville Old Face"/>
        </w:rPr>
        <w:t xml:space="preserve"> Magistrale</w:t>
      </w:r>
      <w:r w:rsidRPr="00F96904">
        <w:rPr>
          <w:rFonts w:ascii="Baskerville Old Face" w:hAnsi="Baskerville Old Face"/>
        </w:rPr>
        <w:t xml:space="preserve"> in __________________________________ </w:t>
      </w:r>
      <w:proofErr w:type="spellStart"/>
      <w:r w:rsidRPr="00F96904">
        <w:rPr>
          <w:rFonts w:ascii="Baskerville Old Face" w:hAnsi="Baskerville Old Face"/>
        </w:rPr>
        <w:t>in</w:t>
      </w:r>
      <w:proofErr w:type="spellEnd"/>
      <w:r w:rsidRPr="00F96904">
        <w:rPr>
          <w:rFonts w:ascii="Baskerville Old Face" w:hAnsi="Baskerville Old Face"/>
        </w:rPr>
        <w:t xml:space="preserve"> data _______________ presso l’Università di ___________________________________</w:t>
      </w:r>
    </w:p>
    <w:p w14:paraId="497CCD14" w14:textId="77777777" w:rsidR="00E41D02" w:rsidRDefault="00432025" w:rsidP="00F96904">
      <w:pPr>
        <w:jc w:val="both"/>
        <w:rPr>
          <w:rFonts w:ascii="Baskerville Old Face" w:hAnsi="Baskerville Old Face"/>
        </w:rPr>
      </w:pPr>
      <w:r w:rsidRPr="00F96904">
        <w:rPr>
          <w:rFonts w:ascii="Baskerville Old Face" w:hAnsi="Baskerville Old Face"/>
        </w:rPr>
        <w:t>con il voto di _______________</w:t>
      </w:r>
    </w:p>
    <w:p w14:paraId="71F92804" w14:textId="77777777" w:rsidR="00E41D02" w:rsidRDefault="00432025" w:rsidP="00E41D02">
      <w:pPr>
        <w:spacing w:before="120"/>
        <w:jc w:val="both"/>
        <w:rPr>
          <w:rFonts w:ascii="Baskerville Old Face" w:hAnsi="Baskerville Old Face"/>
        </w:rPr>
      </w:pPr>
      <w:r w:rsidRPr="00F96904">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p>
    <w:p w14:paraId="0B6D35D9" w14:textId="77777777" w:rsidR="00432025" w:rsidRPr="00F96904" w:rsidRDefault="00432025" w:rsidP="00F96904">
      <w:pPr>
        <w:pStyle w:val="Default"/>
        <w:jc w:val="both"/>
        <w:rPr>
          <w:rFonts w:ascii="Baskerville Old Face" w:hAnsi="Baskerville Old Face"/>
        </w:rPr>
      </w:pPr>
    </w:p>
    <w:p w14:paraId="77B780CC" w14:textId="657888BD" w:rsidR="00432025" w:rsidRPr="00F96904" w:rsidRDefault="00432025" w:rsidP="00F96904">
      <w:pPr>
        <w:jc w:val="both"/>
        <w:rPr>
          <w:rFonts w:ascii="Baskerville Old Face" w:hAnsi="Baskerville Old Face"/>
        </w:rPr>
      </w:pPr>
      <w:r w:rsidRPr="00F96904">
        <w:rPr>
          <w:rFonts w:ascii="Baskerville Old Face" w:hAnsi="Baskerville Old Face"/>
        </w:rPr>
        <w:t xml:space="preserve">d) di essere in possesso del titolo di dottore di ricerca (Dott. Ric./PhD)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F96904">
        <w:rPr>
          <w:rFonts w:ascii="Baskerville Old Face" w:hAnsi="Baskerville Old Face"/>
          <w:i/>
        </w:rPr>
        <w:t>curriculum</w:t>
      </w:r>
      <w:r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(specificare quali) _____________________________________________________________________________;</w:t>
      </w:r>
    </w:p>
    <w:p w14:paraId="55D51070" w14:textId="77777777" w:rsidR="00432025" w:rsidRPr="00F96904" w:rsidRDefault="00432025" w:rsidP="00F96904">
      <w:pPr>
        <w:jc w:val="both"/>
        <w:rPr>
          <w:rFonts w:ascii="Baskerville Old Face" w:hAnsi="Baskerville Old Face"/>
        </w:rPr>
      </w:pPr>
    </w:p>
    <w:p w14:paraId="69E47C1D" w14:textId="77777777" w:rsidR="00432025" w:rsidRPr="00F96904" w:rsidRDefault="00432025" w:rsidP="00F96904">
      <w:pPr>
        <w:jc w:val="both"/>
        <w:rPr>
          <w:rFonts w:ascii="Baskerville Old Face" w:hAnsi="Baskerville Old Face"/>
        </w:rPr>
      </w:pPr>
      <w:r w:rsidRPr="00F96904">
        <w:rPr>
          <w:rFonts w:ascii="Baskerville Old Face" w:hAnsi="Baskerville Old Face"/>
        </w:rPr>
        <w:t>e) di essere autore/coautore delle seguenti pubblicazioni scientifiche:</w:t>
      </w:r>
    </w:p>
    <w:p w14:paraId="7D7A6628"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14:paraId="5BAE15E0" w14:textId="77777777" w:rsidR="00432025" w:rsidRPr="00F96904" w:rsidRDefault="00432025" w:rsidP="00F96904">
      <w:pPr>
        <w:jc w:val="both"/>
        <w:rPr>
          <w:rFonts w:ascii="Baskerville Old Face" w:hAnsi="Baskerville Old Face"/>
        </w:rPr>
      </w:pPr>
    </w:p>
    <w:p w14:paraId="408A0A44"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AB8AF05" w14:textId="77777777" w:rsidR="00432025" w:rsidRPr="00F96904" w:rsidRDefault="00432025" w:rsidP="00F96904">
      <w:pPr>
        <w:pStyle w:val="Paragrafoelenco"/>
        <w:jc w:val="both"/>
        <w:rPr>
          <w:rFonts w:ascii="Baskerville Old Face" w:hAnsi="Baskerville Old Face"/>
        </w:rPr>
      </w:pPr>
    </w:p>
    <w:p w14:paraId="6A1EFDE6"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41FF4B67" w14:textId="77777777" w:rsidR="00432025" w:rsidRPr="00F96904" w:rsidRDefault="00432025" w:rsidP="00F96904">
      <w:pPr>
        <w:pStyle w:val="Paragrafoelenco"/>
        <w:jc w:val="both"/>
        <w:rPr>
          <w:rFonts w:ascii="Baskerville Old Face" w:hAnsi="Baskerville Old Face"/>
        </w:rPr>
      </w:pPr>
    </w:p>
    <w:p w14:paraId="79FC8901"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820DC5A" w14:textId="77777777" w:rsidR="00432025" w:rsidRPr="00F96904" w:rsidRDefault="00432025" w:rsidP="00F96904">
      <w:pPr>
        <w:pStyle w:val="Paragrafoelenco"/>
        <w:jc w:val="both"/>
        <w:rPr>
          <w:rFonts w:ascii="Baskerville Old Face" w:hAnsi="Baskerville Old Face"/>
        </w:rPr>
      </w:pPr>
    </w:p>
    <w:p w14:paraId="4FB2659A"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9F096EC" w14:textId="77777777" w:rsidR="00432025" w:rsidRPr="00F96904" w:rsidRDefault="00432025" w:rsidP="00F96904">
      <w:pPr>
        <w:jc w:val="both"/>
        <w:rPr>
          <w:rFonts w:ascii="Baskerville Old Face" w:hAnsi="Baskerville Old Face"/>
        </w:rPr>
      </w:pPr>
    </w:p>
    <w:p w14:paraId="6DDA8445"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3112F2B" w14:textId="77777777" w:rsidR="00432025" w:rsidRPr="00F96904" w:rsidRDefault="00432025" w:rsidP="00F96904">
      <w:pPr>
        <w:jc w:val="both"/>
        <w:rPr>
          <w:rFonts w:ascii="Baskerville Old Face" w:hAnsi="Baskerville Old Face"/>
        </w:rPr>
      </w:pPr>
    </w:p>
    <w:p w14:paraId="754B783C"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B507A20" w14:textId="77777777" w:rsidR="00432025" w:rsidRPr="00F96904" w:rsidRDefault="00432025" w:rsidP="00F96904">
      <w:pPr>
        <w:jc w:val="both"/>
        <w:rPr>
          <w:rFonts w:ascii="Baskerville Old Face" w:hAnsi="Baskerville Old Face"/>
        </w:rPr>
      </w:pPr>
    </w:p>
    <w:p w14:paraId="0969FFDC"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4289537E" w14:textId="77777777" w:rsidR="00432025" w:rsidRPr="00F96904" w:rsidRDefault="00432025" w:rsidP="00F96904">
      <w:pPr>
        <w:jc w:val="both"/>
        <w:rPr>
          <w:rFonts w:ascii="Baskerville Old Face" w:hAnsi="Baskerville Old Face"/>
        </w:rPr>
      </w:pPr>
    </w:p>
    <w:p w14:paraId="2954E7EF"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9528987" w14:textId="77777777" w:rsidR="00432025" w:rsidRPr="00F96904" w:rsidRDefault="00432025" w:rsidP="00F96904">
      <w:pPr>
        <w:jc w:val="both"/>
        <w:rPr>
          <w:rFonts w:ascii="Baskerville Old Face" w:hAnsi="Baskerville Old Face"/>
        </w:rPr>
      </w:pPr>
    </w:p>
    <w:p w14:paraId="2E72C162" w14:textId="073B3F24" w:rsidR="00432025" w:rsidRPr="00F96904" w:rsidRDefault="00E41D02" w:rsidP="00E41D02">
      <w:pPr>
        <w:pStyle w:val="Paragrafoelenco"/>
        <w:widowControl/>
        <w:ind w:left="426"/>
        <w:jc w:val="both"/>
        <w:rPr>
          <w:rFonts w:ascii="Baskerville Old Face" w:hAnsi="Baskerville Old Face"/>
        </w:rPr>
      </w:pPr>
      <w:r>
        <w:rPr>
          <w:rFonts w:ascii="Baskerville Old Face" w:hAnsi="Baskerville Old Face"/>
        </w:rPr>
        <w:t>…)</w:t>
      </w:r>
      <w:r>
        <w:rPr>
          <w:rFonts w:ascii="Baskerville Old Face" w:hAnsi="Baskerville Old Face"/>
        </w:rPr>
        <w:tab/>
      </w:r>
    </w:p>
    <w:p w14:paraId="03718F11" w14:textId="77777777" w:rsidR="00432025" w:rsidRPr="00F96904" w:rsidRDefault="00432025" w:rsidP="00F96904">
      <w:pPr>
        <w:jc w:val="both"/>
        <w:rPr>
          <w:rFonts w:ascii="Baskerville Old Face" w:hAnsi="Baskerville Old Face"/>
        </w:rPr>
      </w:pPr>
    </w:p>
    <w:p w14:paraId="368A3713" w14:textId="77777777" w:rsidR="00432025" w:rsidRPr="00F96904" w:rsidRDefault="00432025" w:rsidP="00F96904">
      <w:pPr>
        <w:jc w:val="both"/>
        <w:rPr>
          <w:rFonts w:ascii="Baskerville Old Face" w:hAnsi="Baskerville Old Face"/>
        </w:rPr>
      </w:pPr>
      <w:r w:rsidRPr="00F96904">
        <w:rPr>
          <w:rFonts w:ascii="Baskerville Old Face" w:hAnsi="Baskerville Old Face"/>
        </w:rPr>
        <w:lastRenderedPageBreak/>
        <w:t>f)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F6F9AB5" w14:textId="77777777" w:rsidR="00432025" w:rsidRPr="00F96904" w:rsidRDefault="00432025" w:rsidP="00F96904">
      <w:pPr>
        <w:jc w:val="both"/>
        <w:rPr>
          <w:rFonts w:ascii="Baskerville Old Face" w:hAnsi="Baskerville Old Face"/>
        </w:rPr>
      </w:pPr>
    </w:p>
    <w:p w14:paraId="278F048C" w14:textId="77777777" w:rsidR="00432025" w:rsidRPr="00F96904" w:rsidRDefault="00432025"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14:paraId="34AE2CD3" w14:textId="77777777" w:rsidR="00432025" w:rsidRPr="00F96904" w:rsidRDefault="00432025"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18FA7CD0" w14:textId="77777777" w:rsidR="00432025" w:rsidRPr="00F96904" w:rsidRDefault="00432025" w:rsidP="00F96904">
      <w:pPr>
        <w:pStyle w:val="Default"/>
        <w:jc w:val="both"/>
        <w:rPr>
          <w:rFonts w:ascii="Baskerville Old Face" w:hAnsi="Baskerville Old Face"/>
        </w:rPr>
      </w:pPr>
    </w:p>
    <w:p w14:paraId="5C92E917" w14:textId="77777777" w:rsidR="00432025" w:rsidRPr="00F96904" w:rsidRDefault="00432025" w:rsidP="00F96904">
      <w:pPr>
        <w:pStyle w:val="Default"/>
        <w:jc w:val="both"/>
        <w:rPr>
          <w:rFonts w:ascii="Baskerville Old Face" w:hAnsi="Baskerville Old Face"/>
        </w:rPr>
      </w:pPr>
      <w:r w:rsidRPr="00F96904">
        <w:rPr>
          <w:rFonts w:ascii="Baskerville Old Face" w:hAnsi="Baskerville Old Face"/>
        </w:rPr>
        <w:t>h)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0B04F3AC" w14:textId="77777777" w:rsidR="00432025" w:rsidRPr="00F96904" w:rsidRDefault="00432025" w:rsidP="00F96904">
      <w:pPr>
        <w:pStyle w:val="Default"/>
        <w:jc w:val="both"/>
        <w:rPr>
          <w:rFonts w:ascii="Baskerville Old Face" w:hAnsi="Baskerville Old Face"/>
        </w:rPr>
      </w:pPr>
    </w:p>
    <w:p w14:paraId="5804B891" w14:textId="376A424F" w:rsidR="00432025" w:rsidRDefault="00432025" w:rsidP="00F96904">
      <w:pPr>
        <w:jc w:val="both"/>
        <w:rPr>
          <w:rFonts w:ascii="Baskerville Old Face" w:hAnsi="Baskerville Old Face"/>
        </w:rPr>
      </w:pPr>
      <w:r w:rsidRPr="00F96904">
        <w:rPr>
          <w:rFonts w:ascii="Baskerville Old Face" w:hAnsi="Baskerville Old Face"/>
        </w:rPr>
        <w:t xml:space="preserve">i) di </w:t>
      </w:r>
      <w:r w:rsidR="00523A53">
        <w:rPr>
          <w:rFonts w:ascii="Baskerville Old Face" w:hAnsi="Baskerville Old Face"/>
        </w:rPr>
        <w:t xml:space="preserve">non essere </w:t>
      </w:r>
      <w:r w:rsidRPr="00F96904">
        <w:rPr>
          <w:rFonts w:ascii="Baskerville Old Face" w:hAnsi="Baskerville Old Face"/>
        </w:rPr>
        <w:t>iscritto a Corsi di Laurea, Laurea specialistica o magistrale</w:t>
      </w:r>
      <w:r w:rsidR="007116CE">
        <w:rPr>
          <w:rFonts w:ascii="Baskerville Old Face" w:hAnsi="Baskerville Old Face"/>
        </w:rPr>
        <w:t xml:space="preserve">, </w:t>
      </w:r>
      <w:r w:rsidR="00523A53">
        <w:rPr>
          <w:rFonts w:ascii="Baskerville Old Face" w:hAnsi="Baskerville Old Face"/>
        </w:rPr>
        <w:t xml:space="preserve">dottorato con borsa, </w:t>
      </w:r>
      <w:r w:rsidR="007116CE">
        <w:rPr>
          <w:rFonts w:ascii="Baskerville Old Face" w:hAnsi="Baskerville Old Face"/>
        </w:rPr>
        <w:t>o</w:t>
      </w:r>
      <w:r w:rsidRPr="00F96904">
        <w:rPr>
          <w:rFonts w:ascii="Baskerville Old Face" w:hAnsi="Baskerville Old Face"/>
        </w:rPr>
        <w:t xml:space="preserve"> specializzazione medica, in Italia o all’estero</w:t>
      </w:r>
      <w:r w:rsidR="001F7737">
        <w:rPr>
          <w:rFonts w:ascii="Baskerville Old Face" w:hAnsi="Baskerville Old Face"/>
        </w:rPr>
        <w:t>;</w:t>
      </w:r>
    </w:p>
    <w:p w14:paraId="48297D86" w14:textId="77777777" w:rsidR="00432025" w:rsidRPr="00F96904" w:rsidRDefault="00432025" w:rsidP="00F96904">
      <w:pPr>
        <w:jc w:val="both"/>
        <w:rPr>
          <w:rFonts w:ascii="Baskerville Old Face" w:hAnsi="Baskerville Old Face"/>
        </w:rPr>
      </w:pPr>
    </w:p>
    <w:p w14:paraId="7AC15844" w14:textId="77777777" w:rsidR="00432025" w:rsidRPr="00F96904" w:rsidRDefault="00432025"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14:paraId="666419B1" w14:textId="77777777" w:rsidR="00432025" w:rsidRPr="00F96904" w:rsidRDefault="00432025" w:rsidP="00F96904">
      <w:pPr>
        <w:pStyle w:val="Default"/>
        <w:jc w:val="both"/>
        <w:rPr>
          <w:rFonts w:ascii="Baskerville Old Face" w:hAnsi="Baskerville Old Face"/>
        </w:rPr>
      </w:pPr>
    </w:p>
    <w:p w14:paraId="293A9835" w14:textId="77777777" w:rsidR="00432025" w:rsidRDefault="00432025" w:rsidP="00F96904">
      <w:pPr>
        <w:jc w:val="both"/>
        <w:rPr>
          <w:rFonts w:ascii="Baskerville Old Face" w:hAnsi="Baskerville Old Face"/>
        </w:rPr>
      </w:pPr>
      <w:r w:rsidRPr="00F96904">
        <w:rPr>
          <w:rFonts w:ascii="Baskerville Old Face" w:hAnsi="Baskerville Old Face"/>
        </w:rPr>
        <w:t>k)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7EDFB3A" w14:textId="77777777" w:rsidR="00432025" w:rsidRPr="00F43500" w:rsidRDefault="00432025" w:rsidP="00F43500">
      <w:pPr>
        <w:pStyle w:val="Default"/>
      </w:pPr>
    </w:p>
    <w:p w14:paraId="0FCBAEF9" w14:textId="77777777" w:rsidR="00432025" w:rsidRPr="00F96904" w:rsidRDefault="00432025" w:rsidP="00F96904">
      <w:pPr>
        <w:jc w:val="both"/>
        <w:rPr>
          <w:rFonts w:ascii="Baskerville Old Face" w:hAnsi="Baskerville Old Face"/>
        </w:rPr>
      </w:pPr>
      <w:r w:rsidRPr="00F96904">
        <w:rPr>
          <w:rFonts w:ascii="Baskerville Old Face" w:hAnsi="Baskerville Old Face"/>
        </w:rPr>
        <w:t>l) di non essere dipendente di ruolo dei soggetti di cui all’art. 22, comma 1 della L. 240/2010;</w:t>
      </w:r>
    </w:p>
    <w:p w14:paraId="14044433" w14:textId="77777777" w:rsidR="00432025" w:rsidRPr="00F96904" w:rsidRDefault="00432025" w:rsidP="00F96904">
      <w:pPr>
        <w:jc w:val="both"/>
        <w:rPr>
          <w:rFonts w:ascii="Baskerville Old Face" w:hAnsi="Baskerville Old Face"/>
        </w:rPr>
      </w:pPr>
    </w:p>
    <w:p w14:paraId="02B925C8" w14:textId="77777777" w:rsidR="00432025" w:rsidRPr="00F96904" w:rsidRDefault="00432025" w:rsidP="00F96904">
      <w:pPr>
        <w:jc w:val="both"/>
        <w:rPr>
          <w:rFonts w:ascii="Baskerville Old Face" w:hAnsi="Baskerville Old Face"/>
        </w:rPr>
      </w:pPr>
      <w:r w:rsidRPr="00F96904">
        <w:rPr>
          <w:rFonts w:ascii="Baskerville Old Face" w:hAnsi="Baskerville Old Face"/>
        </w:rPr>
        <w:t>m)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13EB278D" w14:textId="77777777" w:rsidR="00432025" w:rsidRPr="00F96904" w:rsidRDefault="00432025" w:rsidP="00F96904">
      <w:pPr>
        <w:pStyle w:val="Default"/>
        <w:jc w:val="both"/>
        <w:rPr>
          <w:rFonts w:ascii="Baskerville Old Face" w:hAnsi="Baskerville Old Face"/>
        </w:rPr>
      </w:pPr>
    </w:p>
    <w:p w14:paraId="3F59010D"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n) di eleggere il proprio domicilio in _____________________________________________ (città, via, numero civico e </w:t>
      </w:r>
      <w:proofErr w:type="spellStart"/>
      <w:r w:rsidRPr="00F96904">
        <w:rPr>
          <w:rFonts w:ascii="Baskerville Old Face" w:hAnsi="Baskerville Old Face"/>
        </w:rPr>
        <w:t>cap</w:t>
      </w:r>
      <w:proofErr w:type="spellEnd"/>
      <w:r w:rsidRPr="00F96904">
        <w:rPr>
          <w:rFonts w:ascii="Baskerville Old Face" w:hAnsi="Baskerville Old Face"/>
        </w:rPr>
        <w:t xml:space="preserve">) - tel.: __________________ e di impegnarsi a comunicare tempestivamente eventuali variazioni; </w:t>
      </w:r>
    </w:p>
    <w:p w14:paraId="548A1C60" w14:textId="77777777" w:rsidR="00432025" w:rsidRPr="00F96904" w:rsidRDefault="00432025" w:rsidP="00F96904">
      <w:pPr>
        <w:jc w:val="both"/>
        <w:rPr>
          <w:rFonts w:ascii="Baskerville Old Face" w:hAnsi="Baskerville Old Face"/>
        </w:rPr>
      </w:pPr>
    </w:p>
    <w:p w14:paraId="516F61BF"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o) di voler ricevere ogni comunicazione, ivi compresa la convocazione per il colloquio, </w:t>
      </w:r>
      <w:r w:rsidRPr="00C76CA1">
        <w:rPr>
          <w:rFonts w:ascii="Baskerville Old Face" w:hAnsi="Baskerville Old Face"/>
          <w:b/>
          <w:bCs/>
        </w:rPr>
        <w:t>al seguente indirizzo di posta elettronica personale</w:t>
      </w:r>
      <w:r w:rsidRPr="00F96904">
        <w:rPr>
          <w:rFonts w:ascii="Baskerville Old Face" w:hAnsi="Baskerville Old Face"/>
        </w:rPr>
        <w:t>, senza che il Dipartimento di Chimica abbia altro obbligo di avviso: ______________________________________________;</w:t>
      </w:r>
    </w:p>
    <w:p w14:paraId="3905B22E" w14:textId="77777777" w:rsidR="00432025" w:rsidRPr="00F96904" w:rsidRDefault="00432025" w:rsidP="00F96904">
      <w:pPr>
        <w:jc w:val="both"/>
        <w:rPr>
          <w:rFonts w:ascii="Baskerville Old Face" w:hAnsi="Baskerville Old Face"/>
        </w:rPr>
      </w:pPr>
    </w:p>
    <w:p w14:paraId="2A9167BA" w14:textId="77777777" w:rsidR="00432025" w:rsidRPr="00F96904" w:rsidRDefault="00432025" w:rsidP="00F96904">
      <w:pPr>
        <w:jc w:val="both"/>
        <w:rPr>
          <w:rFonts w:ascii="Baskerville Old Face" w:hAnsi="Baskerville Old Face"/>
        </w:rPr>
      </w:pPr>
      <w:r w:rsidRPr="00F96904">
        <w:rPr>
          <w:rFonts w:ascii="Baskerville Old Face" w:hAnsi="Baskerville Old Face"/>
        </w:rPr>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Pr>
          <w:rFonts w:ascii="Baskerville Old Face" w:hAnsi="Baskerville Old Face"/>
        </w:rPr>
        <w:t xml:space="preserve">e nell’informativa di seguito allegata, </w:t>
      </w:r>
      <w:r w:rsidRPr="00F96904">
        <w:rPr>
          <w:rFonts w:ascii="Baskerville Old Face" w:hAnsi="Baskerville Old Face"/>
        </w:rPr>
        <w:t>ai sensi degli artt. 12, 13 e 14 del GDPR 2016/679;</w:t>
      </w:r>
    </w:p>
    <w:p w14:paraId="27451C52" w14:textId="77777777" w:rsidR="00432025" w:rsidRPr="00F96904" w:rsidRDefault="00432025" w:rsidP="00F96904">
      <w:pPr>
        <w:pStyle w:val="Default"/>
        <w:jc w:val="both"/>
        <w:rPr>
          <w:rFonts w:ascii="Baskerville Old Face" w:hAnsi="Baskerville Old Face"/>
        </w:rPr>
      </w:pPr>
    </w:p>
    <w:p w14:paraId="215C2FC9" w14:textId="77777777" w:rsidR="00432025" w:rsidRPr="00F96904" w:rsidRDefault="00432025"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68A1FC1F" w14:textId="77777777" w:rsidR="00432025" w:rsidRPr="00F96904" w:rsidRDefault="00432025" w:rsidP="00F96904">
      <w:pPr>
        <w:jc w:val="both"/>
        <w:rPr>
          <w:rFonts w:ascii="Baskerville Old Face" w:hAnsi="Baskerville Old Face"/>
        </w:rPr>
      </w:pPr>
    </w:p>
    <w:p w14:paraId="295223C1"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4F326B91" w14:textId="233EC59A"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t>copia di un documento di riconoscimento e del codice fiscale;</w:t>
      </w:r>
    </w:p>
    <w:p w14:paraId="5C558C51"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lastRenderedPageBreak/>
        <w:t>dichiarazione relativa all’eventuale fruizione del dottorato di ricerca senza borsa e/o attività svolta in qualità di assegnista di ricerca e/o titolarità di contratto di ricercatore a tempo determinato ai sensi dell’art. 24 della Legge 240/2010 (</w:t>
      </w:r>
      <w:r w:rsidRPr="00F96904">
        <w:rPr>
          <w:rFonts w:ascii="Baskerville Old Face" w:hAnsi="Baskerville Old Face"/>
          <w:b/>
          <w:bCs/>
        </w:rPr>
        <w:t>Allegato B</w:t>
      </w:r>
      <w:r w:rsidRPr="00AB2F80">
        <w:rPr>
          <w:rFonts w:ascii="Baskerville Old Face" w:hAnsi="Baskerville Old Face"/>
        </w:rPr>
        <w:t>);</w:t>
      </w:r>
    </w:p>
    <w:p w14:paraId="58F4D5D1"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t>dichiarazione sostitutiva di certificazione o dell’atto di notorietà dello svolgimento di attività lavorativa presso enti pubblici o privati;</w:t>
      </w:r>
    </w:p>
    <w:p w14:paraId="43BB9D53" w14:textId="77777777" w:rsidR="00432025" w:rsidRPr="00F96904" w:rsidRDefault="00432025" w:rsidP="00F96904">
      <w:pPr>
        <w:numPr>
          <w:ilvl w:val="0"/>
          <w:numId w:val="24"/>
        </w:numPr>
        <w:ind w:left="714" w:hanging="357"/>
        <w:jc w:val="both"/>
        <w:rPr>
          <w:rFonts w:ascii="Baskerville Old Face" w:hAnsi="Baskerville Old Face"/>
        </w:rPr>
      </w:pPr>
      <w:r w:rsidRPr="00F96904">
        <w:rPr>
          <w:rFonts w:ascii="Baskerville Old Face" w:hAnsi="Baskerville Old Face"/>
        </w:rPr>
        <w:t>dichiarazione sostitutiva di certificazione o dell’atto di notorietà dei titoli che si ritengono utili ai fini del concorso (</w:t>
      </w:r>
      <w:r w:rsidRPr="00AB2F80">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F96904">
        <w:rPr>
          <w:rFonts w:ascii="Baskerville Old Face" w:hAnsi="Baskerville Old Face"/>
        </w:rPr>
        <w:t>.);</w:t>
      </w:r>
    </w:p>
    <w:p w14:paraId="0F8F504C" w14:textId="7D79C07C" w:rsidR="00432025" w:rsidRPr="00F96904" w:rsidRDefault="00E60882" w:rsidP="00F96904">
      <w:pPr>
        <w:numPr>
          <w:ilvl w:val="0"/>
          <w:numId w:val="24"/>
        </w:numPr>
        <w:ind w:left="714" w:hanging="357"/>
        <w:jc w:val="both"/>
        <w:rPr>
          <w:rFonts w:ascii="Baskerville Old Face" w:hAnsi="Baskerville Old Face"/>
        </w:rPr>
      </w:pPr>
      <w:r>
        <w:rPr>
          <w:rFonts w:ascii="Baskerville Old Face" w:hAnsi="Baskerville Old Face"/>
        </w:rPr>
        <w:t>c</w:t>
      </w:r>
      <w:bookmarkStart w:id="0" w:name="_GoBack"/>
      <w:bookmarkEnd w:id="0"/>
      <w:r w:rsidR="00432025" w:rsidRPr="00F96904">
        <w:rPr>
          <w:rFonts w:ascii="Baskerville Old Face" w:hAnsi="Baskerville Old Face"/>
        </w:rPr>
        <w:t xml:space="preserve">on riferimento alle pubblicazioni </w:t>
      </w:r>
      <w:r w:rsidR="00432025">
        <w:rPr>
          <w:rFonts w:ascii="Baskerville Old Face" w:hAnsi="Baskerville Old Face"/>
        </w:rPr>
        <w:t>che si ritengono utili ai fini della presente procedura selettiva,</w:t>
      </w:r>
      <w:r w:rsidR="00432025" w:rsidRPr="00F96904">
        <w:rPr>
          <w:rFonts w:ascii="Baskerville Old Face" w:hAnsi="Baskerville Old Face"/>
        </w:rPr>
        <w:t xml:space="preserve"> dichiarazione sostitutiva dell’atto di notorietà in cui s</w:t>
      </w:r>
      <w:r w:rsidR="00644D92">
        <w:rPr>
          <w:rFonts w:ascii="Baskerville Old Face" w:hAnsi="Baskerville Old Face"/>
        </w:rPr>
        <w:t>i</w:t>
      </w:r>
      <w:r w:rsidR="00432025" w:rsidRPr="00F96904">
        <w:rPr>
          <w:rFonts w:ascii="Baskerville Old Face" w:hAnsi="Baskerville Old Face"/>
        </w:rPr>
        <w:t xml:space="preserve"> attesti la conformità all’originale</w:t>
      </w:r>
      <w:r w:rsidR="00644D92">
        <w:rPr>
          <w:rFonts w:ascii="Baskerville Old Face" w:hAnsi="Baskerville Old Face"/>
        </w:rPr>
        <w:t xml:space="preserve"> delle copie presentate</w:t>
      </w:r>
      <w:r w:rsidR="00432025" w:rsidRPr="00F96904">
        <w:rPr>
          <w:rFonts w:ascii="Baskerville Old Face" w:hAnsi="Baskerville Old Face"/>
        </w:rPr>
        <w:t>, ai sensi dell’art. 47 del D.P.R.445/2000;</w:t>
      </w:r>
    </w:p>
    <w:p w14:paraId="0808309B"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 formato europeo della propria attività scientifica e professionale debitamente firmato (pdf testuale, ovvero non in formato immagine scansionata). </w:t>
      </w:r>
      <w:r w:rsidRPr="00F96904">
        <w:rPr>
          <w:rFonts w:ascii="Baskerville Old Face" w:hAnsi="Baskerville Old Face"/>
          <w:u w:val="single"/>
        </w:rPr>
        <w:t>Tale curriculum sarà utilizzato dalla commissione per la verifica dei requisiti e delle esperienze richieste</w:t>
      </w:r>
      <w:r w:rsidRPr="00F96904">
        <w:rPr>
          <w:rFonts w:ascii="Baskerville Old Face" w:hAnsi="Baskerville Old Face"/>
        </w:rPr>
        <w:t xml:space="preserve">; </w:t>
      </w:r>
    </w:p>
    <w:p w14:paraId="3D3D583D" w14:textId="77777777" w:rsidR="00432025" w:rsidRPr="00C76CA1" w:rsidRDefault="00432025"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mail professionali etc. né essere firmato). </w:t>
      </w:r>
      <w:r w:rsidRPr="00F96904">
        <w:rPr>
          <w:rFonts w:ascii="Baskerville Old Face" w:hAnsi="Baskerville Old Face"/>
          <w:u w:val="single"/>
        </w:rPr>
        <w:t>Tale documento sarà utilizzato per la pubblicazione sul sito web di Ateneo in ottemperanza al d.lgs. n. 33/2013 e del d.lgs. n. 97/2016</w:t>
      </w:r>
      <w:r w:rsidRPr="00F96904">
        <w:rPr>
          <w:rFonts w:ascii="Baskerville Old Face" w:hAnsi="Baskerville Old Face"/>
        </w:rPr>
        <w:t xml:space="preserve">. </w:t>
      </w:r>
    </w:p>
    <w:p w14:paraId="756F0342" w14:textId="77777777" w:rsidR="00432025" w:rsidRDefault="00432025" w:rsidP="00F96904">
      <w:pPr>
        <w:jc w:val="both"/>
        <w:rPr>
          <w:rFonts w:ascii="Baskerville Old Face" w:hAnsi="Baskerville Old Face"/>
        </w:rPr>
      </w:pPr>
    </w:p>
    <w:p w14:paraId="3EDCF8C8"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t xml:space="preserve">                    Firma __________________________</w:t>
      </w:r>
    </w:p>
    <w:p w14:paraId="3E40E999" w14:textId="77777777" w:rsidR="00432025" w:rsidRPr="00C76CA1" w:rsidRDefault="00432025"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5B4E5D5C" w14:textId="77777777" w:rsidR="00432025" w:rsidRPr="00C76CA1" w:rsidRDefault="00432025"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686076E6" w14:textId="77777777" w:rsidR="00432025" w:rsidRPr="002E47F7" w:rsidRDefault="00432025" w:rsidP="003B7268">
      <w:pPr>
        <w:rPr>
          <w:rFonts w:ascii="Baskerville Old Face" w:hAnsi="Baskerville Old Face"/>
        </w:rPr>
      </w:pPr>
    </w:p>
    <w:p w14:paraId="57BE45A5" w14:textId="77777777" w:rsidR="00432025" w:rsidRPr="002E47F7" w:rsidRDefault="00432025"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3982C0F4" w14:textId="77777777" w:rsidR="00432025" w:rsidRPr="002E47F7" w:rsidRDefault="00432025" w:rsidP="003B7268">
      <w:pPr>
        <w:ind w:left="720"/>
        <w:rPr>
          <w:rFonts w:ascii="Baskerville Old Face" w:hAnsi="Baskerville Old Face"/>
        </w:rPr>
      </w:pPr>
    </w:p>
    <w:p w14:paraId="68312DB3" w14:textId="77777777" w:rsidR="00432025" w:rsidRPr="002E47F7" w:rsidRDefault="00432025" w:rsidP="00E6771C">
      <w:pPr>
        <w:ind w:left="5040"/>
        <w:jc w:val="both"/>
        <w:rPr>
          <w:rFonts w:ascii="Baskerville Old Face" w:hAnsi="Baskerville Old Face"/>
        </w:rPr>
      </w:pPr>
      <w:r w:rsidRPr="002E47F7">
        <w:rPr>
          <w:rFonts w:ascii="Baskerville Old Face" w:hAnsi="Baskerville Old Face"/>
        </w:rPr>
        <w:t>Firma _________________________</w:t>
      </w:r>
    </w:p>
    <w:p w14:paraId="41B31CCB" w14:textId="77777777" w:rsidR="00432025" w:rsidRPr="002E47F7" w:rsidRDefault="00432025" w:rsidP="003B7268">
      <w:pPr>
        <w:jc w:val="both"/>
        <w:rPr>
          <w:rFonts w:ascii="Baskerville Old Face" w:hAnsi="Baskerville Old Face"/>
          <w:b/>
          <w:bCs/>
          <w:color w:val="000000"/>
        </w:rPr>
      </w:pPr>
    </w:p>
    <w:p w14:paraId="0F647FC0" w14:textId="77777777" w:rsidR="00432025" w:rsidRPr="002E47F7" w:rsidRDefault="00432025" w:rsidP="003B7268">
      <w:pPr>
        <w:jc w:val="both"/>
        <w:rPr>
          <w:rFonts w:ascii="Baskerville Old Face" w:hAnsi="Baskerville Old Face"/>
          <w:b/>
          <w:bCs/>
          <w:color w:val="000000"/>
        </w:rPr>
      </w:pPr>
    </w:p>
    <w:p w14:paraId="1D85A0B9" w14:textId="77777777" w:rsidR="00432025" w:rsidRDefault="00432025" w:rsidP="003B7268">
      <w:pPr>
        <w:jc w:val="both"/>
        <w:rPr>
          <w:rFonts w:ascii="Baskerville Old Face" w:hAnsi="Baskerville Old Face"/>
          <w:b/>
          <w:bCs/>
        </w:rPr>
      </w:pPr>
      <w:r>
        <w:rPr>
          <w:rFonts w:ascii="Baskerville Old Face" w:hAnsi="Baskerville Old Face"/>
          <w:b/>
          <w:bCs/>
          <w:color w:val="000000"/>
        </w:rPr>
        <w:t>NELL</w:t>
      </w:r>
      <w:r w:rsidRPr="002E47F7">
        <w:rPr>
          <w:rFonts w:ascii="Baskerville Old Face" w:hAnsi="Baskerville Old Face"/>
          <w:b/>
          <w:bCs/>
          <w:color w:val="000000"/>
        </w:rPr>
        <w:t>’OGGETTO DELL</w:t>
      </w:r>
      <w:r>
        <w:rPr>
          <w:rFonts w:ascii="Baskerville Old Face" w:hAnsi="Baskerville Old Face"/>
          <w:b/>
          <w:bCs/>
          <w:color w:val="000000"/>
        </w:rPr>
        <w:t xml:space="preserve">A </w:t>
      </w:r>
      <w:r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14:paraId="2A73A6FC" w14:textId="23FFB0E3" w:rsidR="00432025" w:rsidRDefault="00432025" w:rsidP="003B7268">
      <w:pPr>
        <w:jc w:val="both"/>
        <w:rPr>
          <w:rFonts w:ascii="Baskerville Old Face" w:hAnsi="Baskerville Old Face"/>
        </w:rPr>
      </w:pPr>
      <w:r w:rsidRPr="00566C53">
        <w:rPr>
          <w:rFonts w:ascii="Baskerville Old Face" w:hAnsi="Baskerville Old Face"/>
        </w:rPr>
        <w:t>“</w:t>
      </w:r>
      <w:r w:rsidRPr="00566C53">
        <w:rPr>
          <w:rFonts w:ascii="Baskerville Old Face" w:hAnsi="Baskerville Old Face"/>
          <w:u w:val="single"/>
        </w:rPr>
        <w:t>Band</w:t>
      </w:r>
      <w:r w:rsidRPr="000B7B2F">
        <w:rPr>
          <w:rFonts w:ascii="Baskerville Old Face" w:hAnsi="Baskerville Old Face"/>
          <w:u w:val="single"/>
        </w:rPr>
        <w:t xml:space="preserve">o n. </w:t>
      </w:r>
      <w:r w:rsidR="008D3BD7">
        <w:rPr>
          <w:rFonts w:ascii="Baskerville Old Face" w:hAnsi="Baskerville Old Face"/>
          <w:u w:val="single"/>
        </w:rPr>
        <w:t>10</w:t>
      </w:r>
      <w:r w:rsidRPr="000B7B2F">
        <w:rPr>
          <w:rFonts w:ascii="Baskerville Old Face" w:hAnsi="Baskerville Old Face"/>
          <w:u w:val="single"/>
        </w:rPr>
        <w:t>/</w:t>
      </w:r>
      <w:r w:rsidRPr="00566C53">
        <w:rPr>
          <w:rFonts w:ascii="Baskerville Old Face" w:hAnsi="Baskerville Old Face"/>
          <w:u w:val="single"/>
        </w:rPr>
        <w:t>202</w:t>
      </w:r>
      <w:r w:rsidR="00644D92">
        <w:rPr>
          <w:rFonts w:ascii="Baskerville Old Face" w:hAnsi="Baskerville Old Face"/>
          <w:u w:val="single"/>
        </w:rPr>
        <w:t>2</w:t>
      </w:r>
      <w:r w:rsidRPr="00566C53">
        <w:rPr>
          <w:rFonts w:ascii="Baskerville Old Face" w:hAnsi="Baskerville Old Face"/>
          <w:u w:val="single"/>
        </w:rPr>
        <w:t xml:space="preserve"> -</w:t>
      </w:r>
      <w:r w:rsidRPr="00E03CC9">
        <w:rPr>
          <w:rFonts w:ascii="Baskerville Old Face" w:hAnsi="Baskerville Old Face"/>
          <w:u w:val="single"/>
        </w:rPr>
        <w:t xml:space="preserve"> Assegno Ricerca</w:t>
      </w:r>
      <w:r w:rsidR="001F7737">
        <w:rPr>
          <w:rFonts w:ascii="Baskerville Old Face" w:hAnsi="Baskerville Old Face"/>
          <w:u w:val="single"/>
        </w:rPr>
        <w:t xml:space="preserve"> </w:t>
      </w:r>
      <w:r w:rsidR="00644D92">
        <w:rPr>
          <w:rFonts w:ascii="Baskerville Old Face" w:hAnsi="Baskerville Old Face"/>
          <w:u w:val="single"/>
        </w:rPr>
        <w:t>CHIM/0</w:t>
      </w:r>
      <w:r w:rsidR="008D3BD7">
        <w:rPr>
          <w:rFonts w:ascii="Baskerville Old Face" w:hAnsi="Baskerville Old Face"/>
          <w:u w:val="single"/>
        </w:rPr>
        <w:t>1</w:t>
      </w:r>
      <w:r w:rsidR="00644D92">
        <w:rPr>
          <w:rFonts w:ascii="Baskerville Old Face" w:hAnsi="Baskerville Old Face"/>
          <w:u w:val="single"/>
        </w:rPr>
        <w:t xml:space="preserve"> </w:t>
      </w:r>
      <w:r w:rsidR="008D3BD7">
        <w:rPr>
          <w:rFonts w:ascii="Baskerville Old Face" w:hAnsi="Baskerville Old Face"/>
          <w:u w:val="single"/>
        </w:rPr>
        <w:t>Materazzi</w:t>
      </w:r>
      <w:r w:rsidR="001F7737">
        <w:rPr>
          <w:rFonts w:ascii="Baskerville Old Face" w:hAnsi="Baskerville Old Face"/>
          <w:u w:val="single"/>
        </w:rPr>
        <w:t>”</w:t>
      </w:r>
    </w:p>
    <w:p w14:paraId="31D9D9DB" w14:textId="77777777" w:rsidR="00432025" w:rsidRDefault="00432025" w:rsidP="004457E6">
      <w:pPr>
        <w:pStyle w:val="Default"/>
      </w:pPr>
    </w:p>
    <w:p w14:paraId="0D8764E7" w14:textId="77777777" w:rsidR="00432025" w:rsidRPr="004457E6" w:rsidRDefault="00432025"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E36AA31" w14:textId="77777777" w:rsidR="00432025" w:rsidRDefault="00432025"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322BDD16" w14:textId="77777777" w:rsidR="00432025" w:rsidRDefault="00432025"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57CD732D" w14:textId="77777777" w:rsidR="00432025" w:rsidRDefault="00432025"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7FC86B8C" w14:textId="77777777" w:rsidR="00432025" w:rsidRDefault="00432025"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6D2D0C5" w14:textId="77777777" w:rsidR="00432025" w:rsidRDefault="00432025"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209FF999"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343728DE" w14:textId="77777777" w:rsidR="00432025" w:rsidRDefault="00432025"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43278EA9" w14:textId="77777777" w:rsidR="00432025" w:rsidRDefault="00432025"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5F98C435" w14:textId="77777777" w:rsidR="00432025" w:rsidRDefault="00432025"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02AC04CB" w14:textId="77777777" w:rsidR="00432025" w:rsidRDefault="00432025"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1C408390"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7203FE68" w14:textId="77777777" w:rsidR="00432025" w:rsidRDefault="00432025"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1E43DD7C" w14:textId="77777777" w:rsidR="00432025" w:rsidRDefault="00432025"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2C94A1B5" w14:textId="77777777" w:rsidR="00432025" w:rsidRDefault="00432025"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5D0C776A" w14:textId="77777777" w:rsidR="00432025" w:rsidRDefault="00432025"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424E1578" w14:textId="77777777" w:rsidR="00432025" w:rsidRDefault="00432025"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489A6F04" w14:textId="77777777" w:rsidR="00432025" w:rsidRDefault="00432025"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7A1BECC" w14:textId="77777777" w:rsidR="00432025" w:rsidRDefault="00432025"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432189DA" w14:textId="77777777" w:rsidR="00432025" w:rsidRDefault="00432025"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8B23FB1" w14:textId="77777777" w:rsidR="00432025" w:rsidRDefault="00432025"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69425EC9" w14:textId="77777777" w:rsidR="00432025" w:rsidRDefault="00432025"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323B3E08" w14:textId="77777777" w:rsidR="00432025" w:rsidRDefault="00432025"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25C779CC" w14:textId="77777777" w:rsidR="00432025" w:rsidRDefault="00432025"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7098461F" w14:textId="77777777" w:rsidR="00432025" w:rsidRDefault="00432025" w:rsidP="004457E6">
      <w:pPr>
        <w:pStyle w:val="NormaleWeb"/>
        <w:spacing w:before="0" w:beforeAutospacing="0" w:after="0" w:afterAutospacing="0"/>
        <w:jc w:val="both"/>
      </w:pPr>
      <w:r>
        <w:rPr>
          <w:color w:val="000000"/>
          <w:sz w:val="22"/>
          <w:szCs w:val="22"/>
        </w:rPr>
        <w:t>I dati forniti potranno essere comunicati:  </w:t>
      </w:r>
    </w:p>
    <w:p w14:paraId="1CC70A4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AE0FDD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4475CFC2"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76B00BFB" w14:textId="77777777" w:rsidR="00432025" w:rsidRDefault="00432025"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5AC89976" w14:textId="77777777" w:rsidR="00432025" w:rsidRDefault="00432025"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5CB438AE" w14:textId="77777777" w:rsidR="00432025" w:rsidRDefault="00432025"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8EF4BDF" w14:textId="77777777" w:rsidR="00432025" w:rsidRDefault="00432025"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5F3E69A0" w14:textId="77777777" w:rsidR="00432025" w:rsidRDefault="00432025"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78670121" w14:textId="77777777" w:rsidR="00432025" w:rsidRDefault="00432025"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2A33F4F" w14:textId="77777777" w:rsidR="00432025" w:rsidRDefault="00432025"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6BC077F6" w14:textId="77777777" w:rsidR="00432025" w:rsidRDefault="00432025"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51C71665" w14:textId="77777777" w:rsidR="00432025" w:rsidRDefault="00432025" w:rsidP="004457E6">
      <w:pPr>
        <w:pStyle w:val="NormaleWeb"/>
        <w:spacing w:before="0" w:beforeAutospacing="0" w:after="0" w:afterAutospacing="0"/>
        <w:jc w:val="both"/>
      </w:pPr>
      <w:r>
        <w:rPr>
          <w:color w:val="000000"/>
          <w:sz w:val="22"/>
          <w:szCs w:val="22"/>
        </w:rPr>
        <w:t>Ai sensi del GDPR n. 2016/279 l’interessato può esercitare:  </w:t>
      </w:r>
    </w:p>
    <w:p w14:paraId="5DB30E9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944626B"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F80845B" w14:textId="77777777" w:rsidR="00432025" w:rsidRDefault="00432025"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50625699"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67A1069E"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2787CFD7"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203D28E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557B9F4" w14:textId="77777777" w:rsidR="00432025" w:rsidRDefault="00432025"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185A5C5" w14:textId="77777777" w:rsidR="00432025" w:rsidRDefault="00432025" w:rsidP="004457E6">
      <w:pPr>
        <w:pStyle w:val="NormaleWeb"/>
        <w:spacing w:before="0" w:beforeAutospacing="0" w:after="0" w:afterAutospacing="0"/>
        <w:jc w:val="both"/>
        <w:rPr>
          <w:color w:val="000000"/>
          <w:sz w:val="22"/>
          <w:szCs w:val="22"/>
        </w:rPr>
        <w:sectPr w:rsidR="00432025" w:rsidSect="00432025">
          <w:headerReference w:type="default" r:id="rId16"/>
          <w:headerReference w:type="first" r:id="rId17"/>
          <w:pgSz w:w="11900" w:h="16840" w:code="9"/>
          <w:pgMar w:top="1135" w:right="1134" w:bottom="993" w:left="1134" w:header="731" w:footer="720" w:gutter="0"/>
          <w:pgNumType w:start="1"/>
          <w:cols w:space="720"/>
          <w:noEndnote/>
          <w:titlePg/>
          <w:docGrid w:linePitch="326"/>
        </w:sectPr>
      </w:pPr>
      <w:r>
        <w:rPr>
          <w:color w:val="000000"/>
          <w:sz w:val="22"/>
          <w:szCs w:val="22"/>
        </w:rPr>
        <w:t>In caso di violazione delle disposizioni del GDPR, l’Interessato potrà proporre reclamo al Garante per la protezione dei dati personali o adire le opportune sedi giudiziarie.</w:t>
      </w:r>
    </w:p>
    <w:p w14:paraId="2F35787E" w14:textId="77777777" w:rsidR="00432025" w:rsidRPr="004457E6" w:rsidRDefault="00432025" w:rsidP="004457E6">
      <w:pPr>
        <w:pStyle w:val="NormaleWeb"/>
        <w:spacing w:before="0" w:beforeAutospacing="0" w:after="0" w:afterAutospacing="0"/>
        <w:jc w:val="both"/>
      </w:pPr>
    </w:p>
    <w:sectPr w:rsidR="00432025" w:rsidRPr="004457E6" w:rsidSect="00432025">
      <w:headerReference w:type="default" r:id="rId18"/>
      <w:headerReference w:type="first" r:id="rId19"/>
      <w:type w:val="continuous"/>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0F61" w14:textId="77777777" w:rsidR="00683D00" w:rsidRDefault="00683D00" w:rsidP="00793038">
      <w:r>
        <w:separator/>
      </w:r>
    </w:p>
  </w:endnote>
  <w:endnote w:type="continuationSeparator" w:id="0">
    <w:p w14:paraId="66DCEB73" w14:textId="77777777" w:rsidR="00683D00" w:rsidRDefault="00683D00"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F55C" w14:textId="77777777" w:rsidR="00683D00" w:rsidRDefault="00683D00" w:rsidP="00793038">
      <w:r>
        <w:separator/>
      </w:r>
    </w:p>
  </w:footnote>
  <w:footnote w:type="continuationSeparator" w:id="0">
    <w:p w14:paraId="7982512D" w14:textId="77777777" w:rsidR="00683D00" w:rsidRDefault="00683D00"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C599" w14:textId="77777777" w:rsidR="00432025" w:rsidRDefault="004320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501C" w14:textId="77777777" w:rsidR="00432025" w:rsidRDefault="0043202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BFD3" w14:textId="77777777" w:rsidR="00342784" w:rsidRDefault="0034278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6293" w14:textId="77777777" w:rsidR="00342784" w:rsidRDefault="003427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1">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1">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1">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1">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1">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1">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1">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1">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1">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1">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1">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37F4"/>
    <w:rsid w:val="00084577"/>
    <w:rsid w:val="00085FDF"/>
    <w:rsid w:val="0009790B"/>
    <w:rsid w:val="000A2400"/>
    <w:rsid w:val="000A6966"/>
    <w:rsid w:val="000A7AFF"/>
    <w:rsid w:val="000B14EE"/>
    <w:rsid w:val="000B7B2F"/>
    <w:rsid w:val="000C0C8B"/>
    <w:rsid w:val="000C157E"/>
    <w:rsid w:val="000C76C0"/>
    <w:rsid w:val="000D289F"/>
    <w:rsid w:val="000D3AC2"/>
    <w:rsid w:val="000E175A"/>
    <w:rsid w:val="000E6173"/>
    <w:rsid w:val="000F2B26"/>
    <w:rsid w:val="00101544"/>
    <w:rsid w:val="00116C6F"/>
    <w:rsid w:val="00127054"/>
    <w:rsid w:val="00131BA5"/>
    <w:rsid w:val="00134AB9"/>
    <w:rsid w:val="0013795C"/>
    <w:rsid w:val="0014022F"/>
    <w:rsid w:val="001433D7"/>
    <w:rsid w:val="001475B6"/>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737"/>
    <w:rsid w:val="001F7F17"/>
    <w:rsid w:val="00200E96"/>
    <w:rsid w:val="00202C58"/>
    <w:rsid w:val="0020699C"/>
    <w:rsid w:val="00220623"/>
    <w:rsid w:val="00226A81"/>
    <w:rsid w:val="00227704"/>
    <w:rsid w:val="00231BC0"/>
    <w:rsid w:val="00236624"/>
    <w:rsid w:val="0024394A"/>
    <w:rsid w:val="00250290"/>
    <w:rsid w:val="0025634C"/>
    <w:rsid w:val="00262C9B"/>
    <w:rsid w:val="002650F7"/>
    <w:rsid w:val="0026626C"/>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6839"/>
    <w:rsid w:val="00337350"/>
    <w:rsid w:val="00342784"/>
    <w:rsid w:val="003469BB"/>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15216"/>
    <w:rsid w:val="004167B6"/>
    <w:rsid w:val="00417747"/>
    <w:rsid w:val="00417F38"/>
    <w:rsid w:val="0042230D"/>
    <w:rsid w:val="00425904"/>
    <w:rsid w:val="00432025"/>
    <w:rsid w:val="00442ED1"/>
    <w:rsid w:val="004457E6"/>
    <w:rsid w:val="00460A8C"/>
    <w:rsid w:val="00466E7A"/>
    <w:rsid w:val="00471C47"/>
    <w:rsid w:val="00473CBB"/>
    <w:rsid w:val="00484817"/>
    <w:rsid w:val="00486792"/>
    <w:rsid w:val="004878B7"/>
    <w:rsid w:val="0049208D"/>
    <w:rsid w:val="004A78EC"/>
    <w:rsid w:val="004B25BD"/>
    <w:rsid w:val="004C598B"/>
    <w:rsid w:val="004D2D02"/>
    <w:rsid w:val="004D7093"/>
    <w:rsid w:val="004E217B"/>
    <w:rsid w:val="004E41FB"/>
    <w:rsid w:val="004E4EC8"/>
    <w:rsid w:val="004E72BC"/>
    <w:rsid w:val="00510E7F"/>
    <w:rsid w:val="0051303A"/>
    <w:rsid w:val="00522761"/>
    <w:rsid w:val="00523A53"/>
    <w:rsid w:val="0052781D"/>
    <w:rsid w:val="00535C90"/>
    <w:rsid w:val="005427B6"/>
    <w:rsid w:val="00555CCD"/>
    <w:rsid w:val="00566C53"/>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14E82"/>
    <w:rsid w:val="006171D4"/>
    <w:rsid w:val="00617C11"/>
    <w:rsid w:val="0063349D"/>
    <w:rsid w:val="00641601"/>
    <w:rsid w:val="006438F0"/>
    <w:rsid w:val="00644D92"/>
    <w:rsid w:val="006451B8"/>
    <w:rsid w:val="00646321"/>
    <w:rsid w:val="0064758E"/>
    <w:rsid w:val="00647DF7"/>
    <w:rsid w:val="006508A7"/>
    <w:rsid w:val="00651E4F"/>
    <w:rsid w:val="00652030"/>
    <w:rsid w:val="00654705"/>
    <w:rsid w:val="00661755"/>
    <w:rsid w:val="00670CE6"/>
    <w:rsid w:val="00673E25"/>
    <w:rsid w:val="0068213D"/>
    <w:rsid w:val="00683D00"/>
    <w:rsid w:val="0068515D"/>
    <w:rsid w:val="00694E1A"/>
    <w:rsid w:val="00697213"/>
    <w:rsid w:val="006A072B"/>
    <w:rsid w:val="006B448A"/>
    <w:rsid w:val="006B5C37"/>
    <w:rsid w:val="006C1F39"/>
    <w:rsid w:val="006C3CE0"/>
    <w:rsid w:val="006D06F4"/>
    <w:rsid w:val="006D4EE7"/>
    <w:rsid w:val="006D5358"/>
    <w:rsid w:val="006E053F"/>
    <w:rsid w:val="006E673A"/>
    <w:rsid w:val="007017B9"/>
    <w:rsid w:val="007021F9"/>
    <w:rsid w:val="00707D87"/>
    <w:rsid w:val="007116CE"/>
    <w:rsid w:val="0071287D"/>
    <w:rsid w:val="00720666"/>
    <w:rsid w:val="00722DB3"/>
    <w:rsid w:val="007357AA"/>
    <w:rsid w:val="00742EAB"/>
    <w:rsid w:val="007454DA"/>
    <w:rsid w:val="00751E20"/>
    <w:rsid w:val="007523FB"/>
    <w:rsid w:val="00752F75"/>
    <w:rsid w:val="007533E4"/>
    <w:rsid w:val="00772DC5"/>
    <w:rsid w:val="00793038"/>
    <w:rsid w:val="00794875"/>
    <w:rsid w:val="007C093F"/>
    <w:rsid w:val="007C37BD"/>
    <w:rsid w:val="007C502F"/>
    <w:rsid w:val="007D6934"/>
    <w:rsid w:val="007D72C2"/>
    <w:rsid w:val="007E73E5"/>
    <w:rsid w:val="007F5CF7"/>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70677"/>
    <w:rsid w:val="0088664C"/>
    <w:rsid w:val="0089724F"/>
    <w:rsid w:val="008C136C"/>
    <w:rsid w:val="008C4D5B"/>
    <w:rsid w:val="008D3BD7"/>
    <w:rsid w:val="008D7F65"/>
    <w:rsid w:val="00912371"/>
    <w:rsid w:val="009137DE"/>
    <w:rsid w:val="009146B0"/>
    <w:rsid w:val="00923AE0"/>
    <w:rsid w:val="009415BD"/>
    <w:rsid w:val="0095109A"/>
    <w:rsid w:val="00964700"/>
    <w:rsid w:val="0096489A"/>
    <w:rsid w:val="00965794"/>
    <w:rsid w:val="00966354"/>
    <w:rsid w:val="00972689"/>
    <w:rsid w:val="00975BE8"/>
    <w:rsid w:val="00981161"/>
    <w:rsid w:val="00984D43"/>
    <w:rsid w:val="009867E0"/>
    <w:rsid w:val="00993474"/>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1903"/>
    <w:rsid w:val="00A93A74"/>
    <w:rsid w:val="00AA00B9"/>
    <w:rsid w:val="00AA1BA3"/>
    <w:rsid w:val="00AA2BAB"/>
    <w:rsid w:val="00AA4006"/>
    <w:rsid w:val="00AA4946"/>
    <w:rsid w:val="00AB0A00"/>
    <w:rsid w:val="00AB2F80"/>
    <w:rsid w:val="00AB6C98"/>
    <w:rsid w:val="00AC1E3B"/>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C519A"/>
    <w:rsid w:val="00CD6926"/>
    <w:rsid w:val="00CE1241"/>
    <w:rsid w:val="00CE5720"/>
    <w:rsid w:val="00CE719F"/>
    <w:rsid w:val="00D14EB9"/>
    <w:rsid w:val="00D25491"/>
    <w:rsid w:val="00D25C4A"/>
    <w:rsid w:val="00D276AD"/>
    <w:rsid w:val="00D30370"/>
    <w:rsid w:val="00D4066D"/>
    <w:rsid w:val="00D413A3"/>
    <w:rsid w:val="00D4689C"/>
    <w:rsid w:val="00D544FA"/>
    <w:rsid w:val="00D72441"/>
    <w:rsid w:val="00D87A3E"/>
    <w:rsid w:val="00D92242"/>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1D02"/>
    <w:rsid w:val="00E43117"/>
    <w:rsid w:val="00E47B2E"/>
    <w:rsid w:val="00E506F2"/>
    <w:rsid w:val="00E563F0"/>
    <w:rsid w:val="00E57A41"/>
    <w:rsid w:val="00E60882"/>
    <w:rsid w:val="00E60B52"/>
    <w:rsid w:val="00E6771C"/>
    <w:rsid w:val="00E72B56"/>
    <w:rsid w:val="00E72E99"/>
    <w:rsid w:val="00E73149"/>
    <w:rsid w:val="00E75936"/>
    <w:rsid w:val="00E85236"/>
    <w:rsid w:val="00E964A8"/>
    <w:rsid w:val="00EA3892"/>
    <w:rsid w:val="00EA59EE"/>
    <w:rsid w:val="00EB0168"/>
    <w:rsid w:val="00EB7975"/>
    <w:rsid w:val="00EC0523"/>
    <w:rsid w:val="00ED10BB"/>
    <w:rsid w:val="00ED3E4E"/>
    <w:rsid w:val="00ED7938"/>
    <w:rsid w:val="00EE578B"/>
    <w:rsid w:val="00EE62CD"/>
    <w:rsid w:val="00EF05FF"/>
    <w:rsid w:val="00F00D22"/>
    <w:rsid w:val="00F10204"/>
    <w:rsid w:val="00F25732"/>
    <w:rsid w:val="00F2573B"/>
    <w:rsid w:val="00F26ED1"/>
    <w:rsid w:val="00F30452"/>
    <w:rsid w:val="00F43291"/>
    <w:rsid w:val="00F43500"/>
    <w:rsid w:val="00F43EC3"/>
    <w:rsid w:val="00F56098"/>
    <w:rsid w:val="00F643A7"/>
    <w:rsid w:val="00F748C8"/>
    <w:rsid w:val="00F854A7"/>
    <w:rsid w:val="00F872D9"/>
    <w:rsid w:val="00F91904"/>
    <w:rsid w:val="00F92055"/>
    <w:rsid w:val="00F933FB"/>
    <w:rsid w:val="00F95002"/>
    <w:rsid w:val="00F96904"/>
    <w:rsid w:val="00FA70B8"/>
    <w:rsid w:val="00FA784C"/>
    <w:rsid w:val="00FB0681"/>
    <w:rsid w:val="00FB30D8"/>
    <w:rsid w:val="00FB3B7C"/>
    <w:rsid w:val="00FC00E2"/>
    <w:rsid w:val="00FC178E"/>
    <w:rsid w:val="00FC4204"/>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FBDF4"/>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AFC6-1C1A-44CF-9C1F-3FB15C13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3218</Words>
  <Characters>18348</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21523</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5</cp:revision>
  <cp:lastPrinted>2021-09-14T07:09:00Z</cp:lastPrinted>
  <dcterms:created xsi:type="dcterms:W3CDTF">2022-04-22T09:21:00Z</dcterms:created>
  <dcterms:modified xsi:type="dcterms:W3CDTF">2022-04-28T13:06:00Z</dcterms:modified>
</cp:coreProperties>
</file>