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3DE">
        <w:tc>
          <w:tcPr>
            <w:tcW w:w="4820" w:type="dxa"/>
          </w:tcPr>
          <w:p w:rsidR="00F923DE" w:rsidRDefault="00F923DE" w:rsidP="004631B9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23DE" w:rsidRDefault="00F923DE">
            <w:pPr>
              <w:spacing w:before="120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923DE" w:rsidRDefault="0069782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sz w:val="20"/>
          <w:szCs w:val="20"/>
        </w:rPr>
        <w:t>MODELLO A</w:t>
      </w:r>
    </w:p>
    <w:p w:rsidR="00F923DE" w:rsidRDefault="00F923DE">
      <w:pPr>
        <w:tabs>
          <w:tab w:val="center" w:pos="5670"/>
        </w:tabs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923DE" w:rsidRDefault="0069782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eastAsia="Calibri" w:hAnsiTheme="minorHAnsi" w:cstheme="minorHAnsi"/>
          <w:sz w:val="20"/>
          <w:szCs w:val="20"/>
        </w:rPr>
        <w:t>Dipartimento di Scienze chirurgiche</w:t>
      </w:r>
    </w:p>
    <w:p w:rsidR="00F923DE" w:rsidRDefault="0069782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>Viale del Policlinico, 155, 00161 - Roma</w:t>
      </w:r>
    </w:p>
    <w:p w:rsidR="00F923DE" w:rsidRDefault="00F923D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923DE" w:rsidRDefault="00F923D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923DE" w:rsidRDefault="0069782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="Calibri" w:hAnsiTheme="minorHAnsi" w:cstheme="minorHAnsi"/>
          <w:b/>
          <w:sz w:val="20"/>
          <w:szCs w:val="20"/>
        </w:rPr>
        <w:t>Incarichi Docenza Master Gestione Infermieristica dell'Emergenza nel Territorio "GIET"</w:t>
      </w:r>
      <w:r>
        <w:rPr>
          <w:rFonts w:asciiTheme="minorHAnsi" w:eastAsia="Calibr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eastAsia="Calibr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he:</w:t>
      </w:r>
    </w:p>
    <w:p w:rsidR="00F923DE" w:rsidRDefault="006978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923DE" w:rsidRDefault="006978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923DE" w:rsidRDefault="006978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923DE" w:rsidRDefault="006978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923DE" w:rsidRDefault="006978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923DE" w:rsidRDefault="006978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amente eventuali variazioni.</w:t>
      </w:r>
    </w:p>
    <w:p w:rsidR="00F923DE" w:rsidRDefault="00F923DE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923DE" w:rsidRDefault="0069782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923DE" w:rsidRDefault="0069782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923DE" w:rsidRDefault="0069782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923DE" w:rsidRDefault="0069782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</w:t>
      </w:r>
      <w:r>
        <w:rPr>
          <w:rFonts w:asciiTheme="minorHAnsi" w:eastAsia="Calibri" w:hAnsiTheme="minorHAnsi" w:cstheme="minorHAnsi"/>
          <w:sz w:val="20"/>
        </w:rPr>
        <w:t xml:space="preserve">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923DE" w:rsidRDefault="00F923D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923DE" w:rsidRDefault="00F923D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anne riportate, la data di sentenza dell’autorità giudiziaria che l’ha emessa, da indicare anche se è stata concessa amnistia, perdono giudiziale, condono, indulto, non menzione ecc., e anche se nulla risulta sul casellario giudiziale. I procedimenti penal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devono essere indicati qualsiasi sia la natura degli stessi.</w:t>
      </w:r>
    </w:p>
    <w:p w:rsidR="00F923DE" w:rsidRDefault="0069782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923DE" w:rsidRDefault="00F923DE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F923DE" w:rsidRDefault="0069782C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F923DE" w:rsidRDefault="00F923DE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sectPr w:rsidR="00F923DE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2C" w:rsidRDefault="0069782C">
      <w:r>
        <w:separator/>
      </w:r>
    </w:p>
  </w:endnote>
  <w:endnote w:type="continuationSeparator" w:id="0">
    <w:p w:rsidR="0069782C" w:rsidRDefault="006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2C" w:rsidRDefault="0069782C">
      <w:r>
        <w:separator/>
      </w:r>
    </w:p>
  </w:footnote>
  <w:footnote w:type="continuationSeparator" w:id="0">
    <w:p w:rsidR="0069782C" w:rsidRDefault="0069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DE" w:rsidRDefault="00F923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DE" w:rsidRDefault="00F923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D36A1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F9CA70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38100CC2"/>
    <w:lvl w:ilvl="0">
      <w:start w:val="1"/>
      <w:numFmt w:val="bullet"/>
      <w:lvlText w:val=""/>
      <w:lvlJc w:val="left"/>
      <w:pPr>
        <w:ind w:left="682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3367F"/>
    <w:multiLevelType w:val="multilevel"/>
    <w:tmpl w:val="C2445FC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4407208"/>
    <w:multiLevelType w:val="multilevel"/>
    <w:tmpl w:val="EFFE8C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FE9A0B3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E6D51FC"/>
    <w:multiLevelType w:val="multilevel"/>
    <w:tmpl w:val="A0E869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26365FF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CBA5BA2"/>
    <w:multiLevelType w:val="multilevel"/>
    <w:tmpl w:val="1D32816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76000B5"/>
    <w:multiLevelType w:val="multilevel"/>
    <w:tmpl w:val="25C20A9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B6FEB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DEB0ABC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3915FCA"/>
    <w:multiLevelType w:val="multilevel"/>
    <w:tmpl w:val="27568D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E"/>
    <w:rsid w:val="0037224D"/>
    <w:rsid w:val="004631B9"/>
    <w:rsid w:val="0069782C"/>
    <w:rsid w:val="00791B91"/>
    <w:rsid w:val="008D421C"/>
    <w:rsid w:val="00E93E88"/>
    <w:rsid w:val="00F923D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0179F"/>
  <w15:docId w15:val="{AF61880A-5F9B-42CD-AFCA-B8AAA05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2dc95354-d027-41f0-b3a7-1a9d65a042f4">
    <w:name w:val="Normal_2dc95354-d027-41f0-b3a7-1a9d65a042f4"/>
    <w:rPr>
      <w:rFonts w:ascii="Times New Roman" w:hAnsi="Times New Roman"/>
      <w:sz w:val="24"/>
      <w:szCs w:val="24"/>
      <w:lang w:val="en-US" w:eastAsia="uk-UA"/>
    </w:rPr>
  </w:style>
  <w:style w:type="table" w:customStyle="1" w:styleId="NormalTable5a35c1ff-15f9-4e6d-84a8-13aff45029d4">
    <w:name w:val="Normal Table_5a35c1ff-15f9-4e6d-84a8-13aff45029d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5a35c1ff-15f9-4e6d-84a8-13aff45029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FAAA-B9B5-48AE-8EEE-6E717DB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Francesca Papa</cp:lastModifiedBy>
  <cp:revision>2</cp:revision>
  <cp:lastPrinted>2020-12-07T09:00:00Z</cp:lastPrinted>
  <dcterms:created xsi:type="dcterms:W3CDTF">2020-12-07T09:05:00Z</dcterms:created>
  <dcterms:modified xsi:type="dcterms:W3CDTF">2020-12-07T09:05:00Z</dcterms:modified>
  <cp:category>eXensible Unique Platform</cp:category>
</cp:coreProperties>
</file>