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38"/>
      </w:tblGrid>
      <w:tr w:rsidR="00446952" w:rsidTr="00446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952" w:rsidRDefault="00446952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446952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46952" w:rsidRDefault="00446952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46952" w:rsidRDefault="00446952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 xml:space="preserve">Dipartimento "Istituto Italiano di Studi Orientali -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Iso</w:t>
                  </w:r>
                  <w:proofErr w:type="spellEnd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"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446952" w:rsidRDefault="00446952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446952" w:rsidRDefault="00446952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07_2024"</w:t>
            </w:r>
          </w:p>
          <w:p w:rsidR="00446952" w:rsidRDefault="00446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446952" w:rsidRDefault="00446952">
            <w:pPr>
              <w:pStyle w:val="NormaleWeb"/>
            </w:pPr>
            <w:r>
              <w:t> </w:t>
            </w:r>
          </w:p>
          <w:p w:rsidR="00446952" w:rsidRDefault="00446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446952" w:rsidRDefault="00446952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. . . . . . . . . . . . . . . . . .</w:t>
            </w:r>
            <w:r>
              <w:br/>
              <w:t xml:space="preserve">casella e-mail di contatto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codice fiscale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recapito telefonico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</w:p>
          <w:p w:rsidR="00446952" w:rsidRDefault="00446952">
            <w:pPr>
              <w:pStyle w:val="NormaleWeb"/>
              <w:jc w:val="center"/>
            </w:pPr>
            <w:r>
              <w:t>chiede</w:t>
            </w:r>
          </w:p>
          <w:p w:rsidR="00446952" w:rsidRDefault="00446952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8 incarichi di lavoro autonomo per lo svolgimento del seguente Master: Docenze per i seguenti corsi </w:t>
            </w:r>
          </w:p>
          <w:p w:rsidR="00446952" w:rsidRDefault="00446952">
            <w:pPr>
              <w:pStyle w:val="NormaleWeb"/>
            </w:pPr>
            <w:r w:rsidRPr="00446952">
              <w:rPr>
                <w:i/>
              </w:rPr>
              <w:t>-</w:t>
            </w:r>
            <w:r w:rsidRPr="00446952">
              <w:rPr>
                <w:i/>
              </w:rPr>
              <w:t>Inglese</w:t>
            </w:r>
            <w:r>
              <w:t xml:space="preserve">: </w:t>
            </w:r>
          </w:p>
          <w:p w:rsidR="00446952" w:rsidRDefault="00446952">
            <w:pPr>
              <w:pStyle w:val="NormaleWeb"/>
            </w:pPr>
            <w:r>
              <w:t>- TRADUZIONE SAGGISTICA 1 - 3 CFU - 18 ORE</w:t>
            </w:r>
          </w:p>
          <w:p w:rsidR="00446952" w:rsidRDefault="00446952">
            <w:pPr>
              <w:pStyle w:val="NormaleWeb"/>
            </w:pPr>
            <w:r>
              <w:t xml:space="preserve">- TRADUZIONE SAGGISTICA 2 - 3 CFU - 54 ORE </w:t>
            </w:r>
          </w:p>
          <w:p w:rsidR="00446952" w:rsidRDefault="00446952">
            <w:pPr>
              <w:pStyle w:val="NormaleWeb"/>
            </w:pPr>
            <w:r>
              <w:t xml:space="preserve">- TRADUZIONE DEL FUMETTO - 3 CFU -18 ORE </w:t>
            </w:r>
          </w:p>
          <w:p w:rsidR="00446952" w:rsidRDefault="00446952">
            <w:pPr>
              <w:pStyle w:val="NormaleWeb"/>
            </w:pPr>
            <w:r>
              <w:t xml:space="preserve">- PROGETTO SHERLOCK HOLMES - 6 CFU - 36 ORE </w:t>
            </w:r>
          </w:p>
          <w:p w:rsidR="00446952" w:rsidRDefault="00446952">
            <w:pPr>
              <w:pStyle w:val="NormaleWeb"/>
            </w:pPr>
            <w:r w:rsidRPr="00446952">
              <w:rPr>
                <w:i/>
              </w:rPr>
              <w:t>-</w:t>
            </w:r>
            <w:r w:rsidRPr="00446952">
              <w:rPr>
                <w:i/>
              </w:rPr>
              <w:t>Francese</w:t>
            </w:r>
            <w:r>
              <w:t xml:space="preserve">: - TRADURRE IL FRANCESE DELL’ECONOMIA - 6 CFU – 36 ORE </w:t>
            </w:r>
          </w:p>
          <w:p w:rsidR="00446952" w:rsidRDefault="00446952">
            <w:pPr>
              <w:pStyle w:val="NormaleWeb"/>
            </w:pPr>
            <w:r>
              <w:t>- TRADURRE IN AMBITO STORICO-ARTISTICO (TURISMO, ARTI, STORIA) - 6 CFU – 36 ORE</w:t>
            </w:r>
          </w:p>
          <w:p w:rsidR="00446952" w:rsidRDefault="00446952">
            <w:pPr>
              <w:pStyle w:val="NormaleWeb"/>
            </w:pPr>
            <w:r>
              <w:t>-</w:t>
            </w:r>
            <w:r w:rsidRPr="00446952">
              <w:rPr>
                <w:i/>
              </w:rPr>
              <w:t>Giapponese:</w:t>
            </w:r>
            <w:r>
              <w:t xml:space="preserve"> </w:t>
            </w:r>
          </w:p>
          <w:p w:rsidR="00446952" w:rsidRDefault="00446952">
            <w:pPr>
              <w:pStyle w:val="NormaleWeb"/>
            </w:pPr>
            <w:r>
              <w:t xml:space="preserve">- TRADURRE I MANGA (I) - 6 CFU – 36 ORE </w:t>
            </w:r>
          </w:p>
          <w:p w:rsidR="00446952" w:rsidRDefault="00446952">
            <w:pPr>
              <w:pStyle w:val="NormaleWeb"/>
            </w:pPr>
            <w:r>
              <w:lastRenderedPageBreak/>
              <w:t xml:space="preserve">- TRADUZIONE EDITORIALE: TRADURRE I MANGA (II); TRADURRE LA PUBBLICISTICA CULTURALE - 6 CFU – 36 ORE </w:t>
            </w:r>
          </w:p>
          <w:p w:rsidR="00446952" w:rsidRDefault="00446952">
            <w:pPr>
              <w:pStyle w:val="NormaleWeb"/>
            </w:pPr>
            <w:r>
              <w:t xml:space="preserve"> n. 07_2024 </w:t>
            </w:r>
          </w:p>
          <w:p w:rsidR="00446952" w:rsidRDefault="00446952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446952" w:rsidRDefault="00446952" w:rsidP="0027660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446952" w:rsidRDefault="00446952" w:rsidP="0027660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446952" w:rsidRDefault="00446952" w:rsidP="0027660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446952" w:rsidRDefault="00446952" w:rsidP="0027660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446952" w:rsidRDefault="00446952" w:rsidP="0027660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446952" w:rsidRDefault="00446952" w:rsidP="0027660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di parentela o affinità, fino al quarto grado compreso, con un professore appartenente a Dipartimento "Istituto Italiano di Studi Orientali -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Iso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", ovvero con la Rettrice, il Direttore Generale o un componente del Consiglio di Amministrazione dell’Università degli Studi di Roma “La Sapienza”;</w:t>
            </w:r>
          </w:p>
          <w:p w:rsidR="00446952" w:rsidRDefault="00446952" w:rsidP="0027660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:rsidR="00446952" w:rsidRDefault="00446952">
            <w:pPr>
              <w:pStyle w:val="NormaleWeb"/>
            </w:pPr>
            <w:r>
              <w:t>Allega alla domanda i seguenti titoli valutabili:</w:t>
            </w:r>
          </w:p>
          <w:p w:rsidR="00446952" w:rsidRDefault="00446952" w:rsidP="0027660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446952" w:rsidRDefault="00446952" w:rsidP="0027660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446952" w:rsidRDefault="00446952" w:rsidP="0027660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446952" w:rsidRDefault="00446952" w:rsidP="0027660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446952" w:rsidRDefault="00446952" w:rsidP="0027660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446952" w:rsidRDefault="00446952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446952" w:rsidRDefault="00446952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446952" w:rsidRDefault="00446952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446952" w:rsidRDefault="00446952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B94646" w:rsidRDefault="00B94646">
      <w:bookmarkStart w:id="0" w:name="_GoBack"/>
      <w:bookmarkEnd w:id="0"/>
    </w:p>
    <w:sectPr w:rsidR="00B94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9F9"/>
    <w:multiLevelType w:val="multilevel"/>
    <w:tmpl w:val="345A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B8521C"/>
    <w:multiLevelType w:val="multilevel"/>
    <w:tmpl w:val="7512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52"/>
    <w:rsid w:val="00446952"/>
    <w:rsid w:val="00B9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219B"/>
  <w15:chartTrackingRefBased/>
  <w15:docId w15:val="{44774BAE-3E6F-44E4-96D5-C754F971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695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6952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Matera Ida Maria</dc:creator>
  <cp:keywords/>
  <dc:description/>
  <cp:lastModifiedBy>Matera Ida Maria</cp:lastModifiedBy>
  <cp:revision>1</cp:revision>
  <dcterms:created xsi:type="dcterms:W3CDTF">2024-03-13T13:20:00Z</dcterms:created>
  <dcterms:modified xsi:type="dcterms:W3CDTF">2024-03-13T13:22:00Z</dcterms:modified>
</cp:coreProperties>
</file>