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442A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442A4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442A4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1442A4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1442A4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1442A4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70/2024"</w:t>
            </w:r>
          </w:p>
          <w:p w:rsidR="00000000" w:rsidRDefault="00144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1442A4">
            <w:pPr>
              <w:pStyle w:val="NormaleWeb"/>
            </w:pPr>
            <w:r>
              <w:t> </w:t>
            </w:r>
          </w:p>
          <w:p w:rsidR="00000000" w:rsidRDefault="00144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1442A4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1442A4">
            <w:pPr>
              <w:pStyle w:val="NormaleWeb"/>
              <w:jc w:val="center"/>
            </w:pPr>
            <w:r>
              <w:t>chiede</w:t>
            </w:r>
          </w:p>
          <w:p w:rsidR="00000000" w:rsidRDefault="001442A4">
            <w:pPr>
              <w:pStyle w:val="NormaleWeb"/>
            </w:pPr>
            <w:r>
              <w:t>di essere ammesso/a a partecipare alla procedura di valutazione comparativa per il conferimento di 2 incarichi di lavoro autonomo per lo svolgimento del</w:t>
            </w:r>
            <w:r>
              <w:t>la seguente ricerca universitaria: Identificare e proporre studi ed analisi incentrati sui modelli di sostenibilità pragmatica, ovvero analisi che riguardano almeno una delle tre dimensioni della sostenibilità (ambientale, economica e sociale). L'obiettivo</w:t>
            </w:r>
            <w:r>
              <w:t xml:space="preserve"> è quello di ottenere risultati che potranno essere valorizzati ai fini delle pubblicazioni scientifiche. - n. 70/2024 </w:t>
            </w:r>
          </w:p>
          <w:p w:rsidR="00000000" w:rsidRDefault="001442A4">
            <w:pPr>
              <w:pStyle w:val="NormaleWeb"/>
            </w:pPr>
            <w:r>
              <w:t>A tal fine, ai sensi degli artt. 46 e 47 del D.P.R. 28/12/2000, n. 445 e consapevole che le dichiarazioni mendaci sono punite ai sensi d</w:t>
            </w:r>
            <w:r>
              <w:t xml:space="preserve">el Codice penale e dalle leggi speciali in materia, dichiara sotto la propria responsabilità che: </w:t>
            </w:r>
          </w:p>
          <w:p w:rsidR="00000000" w:rsidRDefault="001442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1442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1442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. . . . . . . . con il voto di . . . . . . . . . . (oppure del titolo di studio straniero di . . . . . . . . . . . . . . . . . . . . . . . . . . conseguito il . . . . . . . . . . presso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e riconosciuto equipollente alla laurea italiana in . . . . . . . . . . . . . . . . . . . . . . . . . . . . . . . . . . . . . . dall’Università di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in data . . . . . . . . . . );</w:t>
            </w:r>
          </w:p>
          <w:p w:rsidR="00000000" w:rsidRDefault="001442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. . . . . . . con il voto di . . . . . . . . . . ;</w:t>
            </w:r>
          </w:p>
          <w:p w:rsidR="00000000" w:rsidRDefault="001442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1442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o affinità, fino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al quarto grado compreso, con un professore appartenente al Dipartimento di Ingegneria Informatica, Automatica e Gestionale -Antonio Ruberti-, ovvero con la Rettrice, il Direttore Generale o un componente del Consiglio di Amministrazione dell’Università de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gli Studi di Roma “La Sapienza”;</w:t>
            </w:r>
          </w:p>
          <w:p w:rsidR="00000000" w:rsidRDefault="001442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si impegna a comunicare tempestivamente eventuali variazioni;</w:t>
            </w:r>
          </w:p>
          <w:p w:rsidR="00000000" w:rsidRDefault="001442A4">
            <w:pPr>
              <w:pStyle w:val="NormaleWeb"/>
            </w:pPr>
            <w:r>
              <w:t>Allega alla domanda i seguenti titoli valutabili:</w:t>
            </w:r>
          </w:p>
          <w:p w:rsidR="00000000" w:rsidRDefault="001442A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1442A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loma di Master;</w:t>
            </w:r>
          </w:p>
          <w:p w:rsidR="00000000" w:rsidRDefault="001442A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000000" w:rsidRDefault="001442A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omparativa;</w:t>
            </w:r>
          </w:p>
          <w:p w:rsidR="00000000" w:rsidRDefault="001442A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1442A4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1442A4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1442A4">
            <w:pPr>
              <w:pStyle w:val="NormaleWeb"/>
            </w:pPr>
            <w:r>
              <w:t>Firma (no</w:t>
            </w:r>
            <w:r>
              <w:t>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1442A4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</w:t>
            </w:r>
            <w:r>
              <w:rPr>
                <w:i/>
                <w:iCs/>
              </w:rPr>
              <w:t xml:space="preserve">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1442A4" w:rsidRDefault="001442A4">
      <w:pPr>
        <w:rPr>
          <w:rFonts w:eastAsia="Times New Roman"/>
        </w:rPr>
      </w:pPr>
    </w:p>
    <w:sectPr w:rsidR="001442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86E9A"/>
    <w:multiLevelType w:val="multilevel"/>
    <w:tmpl w:val="C926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B428E2"/>
    <w:multiLevelType w:val="multilevel"/>
    <w:tmpl w:val="2AC6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D0"/>
    <w:rsid w:val="001442A4"/>
    <w:rsid w:val="00D1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61AFB-B5C5-438F-80E3-89E2B00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2024-12-11T12:04:00Z</dcterms:created>
  <dcterms:modified xsi:type="dcterms:W3CDTF">2024-12-11T12:04:00Z</dcterms:modified>
</cp:coreProperties>
</file>