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D6F6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D6F6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9"/>
              <w:gridCol w:w="4539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3D6F6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3D6F6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Medicina Clinica e Molecolare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3D6F6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000000" w:rsidRDefault="003D6F6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19/2023"</w:t>
            </w:r>
          </w:p>
          <w:p w:rsidR="00000000" w:rsidRDefault="003D6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3D6F66">
            <w:pPr>
              <w:pStyle w:val="NormaleWeb"/>
            </w:pPr>
            <w:r>
              <w:t> </w:t>
            </w:r>
          </w:p>
          <w:p w:rsidR="00000000" w:rsidRDefault="003D6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................................................................................................................</w:t>
            </w:r>
            <w:r>
              <w:rPr>
                <w:rFonts w:eastAsia="Times New Roman"/>
              </w:rPr>
              <w:t xml:space="preserve">............................ </w:t>
            </w:r>
          </w:p>
          <w:p w:rsidR="00000000" w:rsidRDefault="003D6F6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 . . . . . . . . . . . . . . (Prov. . . . ) il . . . . . . . . . .</w:t>
            </w:r>
            <w:r>
              <w:br/>
              <w:t xml:space="preserve">residente a . . . </w:t>
            </w:r>
            <w:r>
              <w:t>. . . . . . . . . . . . . . . . . (Prov. . . . ) Cap . . . . . . . . . . in Via . . . . . . . . . . . . . . . . . . . . . . . . . . . . . . . . . . . . . . . . . . . . . . . .</w:t>
            </w:r>
            <w:r>
              <w:br/>
              <w:t>casella e-mail di contatto . . . . . . . . . . . . . . . . . . . . . . . . . . .</w:t>
            </w:r>
            <w:r>
              <w:t xml:space="preserve"> . . . . . . . . . . . . . . . . . . . . </w:t>
            </w:r>
          </w:p>
          <w:p w:rsidR="00000000" w:rsidRDefault="003D6F66">
            <w:pPr>
              <w:pStyle w:val="NormaleWeb"/>
              <w:jc w:val="center"/>
            </w:pPr>
            <w:r>
              <w:t>chiede</w:t>
            </w:r>
          </w:p>
          <w:p w:rsidR="00000000" w:rsidRDefault="003D6F66">
            <w:pPr>
              <w:pStyle w:val="NormaleWeb"/>
            </w:pPr>
            <w:r>
              <w:t>di essere ammesso/a a partecipare alla procedura di valutazione comparativa per il conferimento di 1 incarico di lavoro autonomo per lo svolgimento della seguente ricerca universitaria: Lo studio MOSEC è una</w:t>
            </w:r>
            <w:r>
              <w:t xml:space="preserve"> ricerca multicentrica iniziata nel 2016 e coordinata dal nostro centro con lo scopo di valutare gli eventuali benefici derivanti dalla somministrazione di Enoximone, un farmaco ino-dilatatore, su alcuni aspetti clinici e biochimici di pazienti sottoposti </w:t>
            </w:r>
            <w:r>
              <w:t xml:space="preserve">ad in intervento di cardiochirurgia. Oggetto dell'attuale prestazione sarà l'elaborazione ed analisi dei dati finali provenienti dai Centri Nazionali di reclutamento pazienti al completamento del follow-up secondo il protocollo di studio. - n. 19/2023 </w:t>
            </w:r>
          </w:p>
          <w:p w:rsidR="00000000" w:rsidRDefault="003D6F66">
            <w:pPr>
              <w:pStyle w:val="NormaleWeb"/>
            </w:pPr>
            <w:r>
              <w:t>A t</w:t>
            </w:r>
            <w:r>
              <w:t xml:space="preserve">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nanza . . . . . . . . . . . . . . . . . . . .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conseguito in data . . . . . . . . . . presso l’Università di . . . . . . . . . . . . . . . . . . . . . . . . . . . . . . . . . . . . . . . . . . . . con il voto di . . . . . . . . . . (oppure del titolo di studio straniero di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conseguito il . . . . . . . . . . presso . . . . . . . . . . . . . . . . . . . . . . . . . . . . . . . . . . . . . . . . . . . . . . . . . . . e riconosciuto equipollente alla laurea italiana in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sede amministrativa del dottorato;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 Dipartimento di Medicina Clinica e Molecolare, ovvero con la Ret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trice, il Direttore Generale o un componente del Consiglio di Amministrazione dell’Università degli Studi di Roma “La Sapienza”;</w:t>
            </w:r>
          </w:p>
          <w:p w:rsidR="00000000" w:rsidRDefault="003D6F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3D6F66">
            <w:pPr>
              <w:pStyle w:val="NormaleWeb"/>
            </w:pPr>
            <w:r>
              <w:t>Allega alla domanda i seguenti titoli valutabili:</w:t>
            </w:r>
          </w:p>
          <w:p w:rsidR="00000000" w:rsidRDefault="003D6F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3D6F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3D6F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3D6F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3D6F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3D6F6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3D6F6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3D6F66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3D6F6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3D6F66" w:rsidRDefault="003D6F66">
      <w:pPr>
        <w:rPr>
          <w:rFonts w:eastAsia="Times New Roman"/>
        </w:rPr>
      </w:pPr>
    </w:p>
    <w:sectPr w:rsidR="003D6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4756"/>
    <w:multiLevelType w:val="multilevel"/>
    <w:tmpl w:val="0530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A7B7B"/>
    <w:multiLevelType w:val="multilevel"/>
    <w:tmpl w:val="FD68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92"/>
    <w:rsid w:val="003D6F66"/>
    <w:rsid w:val="00F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A6D4-E4FA-40C5-AC0B-2E155BF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Francesca</dc:creator>
  <cp:keywords/>
  <dc:description/>
  <cp:lastModifiedBy>Esposito Francesca</cp:lastModifiedBy>
  <cp:revision>2</cp:revision>
  <dcterms:created xsi:type="dcterms:W3CDTF">2023-06-12T13:37:00Z</dcterms:created>
  <dcterms:modified xsi:type="dcterms:W3CDTF">2023-06-12T13:37:00Z</dcterms:modified>
</cp:coreProperties>
</file>