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24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24B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D024B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D024B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D024B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D024B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18/2024"</w:t>
            </w:r>
          </w:p>
          <w:p w:rsidR="00000000" w:rsidRDefault="00D024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D024B4">
            <w:pPr>
              <w:pStyle w:val="NormaleWeb"/>
            </w:pPr>
            <w:r>
              <w:t> </w:t>
            </w:r>
          </w:p>
          <w:p w:rsidR="00000000" w:rsidRDefault="00D024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D024B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D024B4">
            <w:pPr>
              <w:pStyle w:val="NormaleWeb"/>
              <w:jc w:val="center"/>
            </w:pPr>
            <w:r>
              <w:t>chiede</w:t>
            </w:r>
          </w:p>
          <w:p w:rsidR="00000000" w:rsidRDefault="00D024B4">
            <w:pPr>
              <w:pStyle w:val="NormaleWeb"/>
            </w:pPr>
            <w:r>
              <w:t>di essere ammesso/a a partecipare alla procedura di valutazione comparativa per il conferimento di 2 incarichi di lavoro autonomo per lo svolgimento del</w:t>
            </w:r>
            <w:r>
              <w:t xml:space="preserve"> seguente progetto: Studio delle metodologie di risk management e definizione di requisiti metodologici e funzionali per la realizzazione dei metodi identificati in opportuni software tool. Definizione di mock-up e user stories - n. 18/2024 </w:t>
            </w:r>
          </w:p>
          <w:p w:rsidR="00000000" w:rsidRDefault="00D024B4">
            <w:pPr>
              <w:pStyle w:val="NormaleWeb"/>
            </w:pPr>
            <w:r>
              <w:t>A tal fine, ai</w:t>
            </w:r>
            <w:r>
              <w:t xml:space="preserve">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eguito in data . . . . . . . . . . presso l’Università di . . . . . . . . . . . . . . . . . . . . . . . . . . . . . . . . . . . . . . . . . . . . con il voto di . . . . . . . . . . (oppure del titolo di studio straniero di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conseguito il . . . . . . . . . . presso . . . . . . . . . . . . . . . . . . . . . . . . . . . . . . . . . . . . . . . . . . . . . . . . . . . e riconosciuto equipollente alla laurea italiana in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dall’Università di . . . . . . . . . . . . . . . . . . . . . . . . . . . . . . . . . . . . . . . . . . . . . in data . . . . . . . . . . );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sede amministrativa del dottorato;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uberti-, ovvero con la Rettrice, il Direttore Generale o un componente del Consiglio di Amministrazione dell’Università degli Studi di Roma “La Sapienza”;</w:t>
            </w:r>
          </w:p>
          <w:p w:rsidR="00000000" w:rsidRDefault="00D024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D024B4">
            <w:pPr>
              <w:pStyle w:val="NormaleWeb"/>
            </w:pPr>
            <w:r>
              <w:t>Allega alla domanda i seguenti titoli valutabili:</w:t>
            </w:r>
          </w:p>
          <w:p w:rsidR="00000000" w:rsidRDefault="00D024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D024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D024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D024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D024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D024B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D024B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D024B4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D024B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D024B4" w:rsidRDefault="00D024B4">
      <w:pPr>
        <w:rPr>
          <w:rFonts w:eastAsia="Times New Roman"/>
        </w:rPr>
      </w:pPr>
    </w:p>
    <w:sectPr w:rsidR="00D02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7168"/>
    <w:multiLevelType w:val="multilevel"/>
    <w:tmpl w:val="E99A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61DC"/>
    <w:multiLevelType w:val="multilevel"/>
    <w:tmpl w:val="EE24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5"/>
    <w:rsid w:val="005B4245"/>
    <w:rsid w:val="00D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CDB7-AA9C-4B16-8EB9-9767E68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2024-04-16T10:44:00Z</dcterms:created>
  <dcterms:modified xsi:type="dcterms:W3CDTF">2024-04-16T10:44:00Z</dcterms:modified>
</cp:coreProperties>
</file>