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F598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F598F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3F598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3F598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3F598F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3F598F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1/2023"</w:t>
            </w:r>
          </w:p>
          <w:p w:rsidR="00000000" w:rsidRDefault="003F5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3F598F">
            <w:pPr>
              <w:pStyle w:val="NormaleWeb"/>
            </w:pPr>
            <w:r>
              <w:t> </w:t>
            </w:r>
          </w:p>
          <w:p w:rsidR="00000000" w:rsidRDefault="003F5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 </w:t>
            </w:r>
          </w:p>
          <w:p w:rsidR="00000000" w:rsidRDefault="003F598F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>nato/a a . . . . .</w:t>
            </w:r>
            <w:r>
              <w:t xml:space="preserve">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</w:t>
            </w:r>
          </w:p>
          <w:p w:rsidR="00000000" w:rsidRDefault="003F598F">
            <w:pPr>
              <w:pStyle w:val="NormaleWeb"/>
              <w:jc w:val="center"/>
            </w:pPr>
            <w:r>
              <w:t>chiede</w:t>
            </w:r>
          </w:p>
          <w:p w:rsidR="00000000" w:rsidRDefault="003F598F">
            <w:pPr>
              <w:pStyle w:val="NormaleWeb"/>
            </w:pPr>
            <w:r>
              <w:t>di essere ammesso/a a</w:t>
            </w:r>
            <w:r>
              <w:t xml:space="preserve"> partecipare alla procedura di valutazione comparativa per il conferimento di 1 incarico di lavoro autonomo per lo svolgimento del seguente Master: Incarico di docenza nell'ambito del Master di II livello in "Management del Trasporto Pubblico locale" a.a. </w:t>
            </w:r>
            <w:r>
              <w:t>2021/2022 per il modulo "I modelli organizzativi d'impresa– I parte" ( 6 ore), sulle seguenti tematiche: 1) I rapporti tra la normativa speciale autoferrotranvieri (R.D. 148/1931) e la normativa comune: inquadramento sistematico; 2) Interventi sulla contra</w:t>
            </w:r>
            <w:r>
              <w:t xml:space="preserve">ttazione collettiva aziendale al fine dell’incremento della produttività del personale: - Orario medio e saturazione delle prestazioni lavorative; - Revisione delle indennità della contrattazione collettiva aziendale al fine della confluenza nel Premio di </w:t>
            </w:r>
            <w:r>
              <w:t xml:space="preserve">risultato; 3) Mobilità interna del personale orizzontale e verticale. Principi applicabili nei regolamenti interni avanzamenti e promozioni del personale - n. 1/2023 </w:t>
            </w:r>
          </w:p>
          <w:p w:rsidR="00000000" w:rsidRDefault="003F598F">
            <w:pPr>
              <w:pStyle w:val="NormaleWeb"/>
            </w:pPr>
            <w:r>
              <w:t xml:space="preserve">A tal fine, ai sensi degli artt. 46 e 47 del D.P.R. 28/12/2000, n. 445 e consapevole che </w:t>
            </w:r>
            <w:r>
              <w:t xml:space="preserve">le dichiarazioni mendaci sono punite ai sensi del Codice penale e dalle leggi speciali in materia, dichiara sotto la propria responsabilità che: </w:t>
            </w:r>
          </w:p>
          <w:p w:rsidR="00000000" w:rsidRDefault="003F598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3F598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 procedimenti penali in corso (a);</w:t>
            </w:r>
          </w:p>
          <w:p w:rsidR="00000000" w:rsidRDefault="003F598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con il voto di . . . . . . . . . . (oppure del titolo di studio straniero di . . . . . . . . . . . . . . . . . . . . . . . . . . conseguito il . . . . . . . . . . presso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. . . . . . . . e riconosciuto equipollente alla laurea italiana in . . . . . . . . . . . . . . . . . . . . . . . . . . . . . . . . . . . . . . dall’Università di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. in data . . . . . . . . . . );</w:t>
            </w:r>
          </w:p>
          <w:p w:rsidR="00000000" w:rsidRDefault="003F598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ta . . . . . . . . . . presso l’Università di . . . . . . . . . . . . . . . . . . . . . . . . . . . . . . . . . . . . . . . . . . . . con il voto di . . . . . . . . . . ;</w:t>
            </w:r>
          </w:p>
          <w:p w:rsidR="00000000" w:rsidRDefault="003F598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3F598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al quarto grado compreso, con un professore appartenente al Dipartimento di Ingegneria Informatica, Automatica e Gestionale -Antonio Ruberti-, ovvero con la Rettrice, il Direttore Generale o un componente del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Consiglio di Amministrazione dell’Università degli Studi di Roma “La Sapienza”;</w:t>
            </w:r>
          </w:p>
          <w:p w:rsidR="00000000" w:rsidRDefault="003F598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3F598F">
            <w:pPr>
              <w:pStyle w:val="NormaleWeb"/>
            </w:pPr>
            <w:r>
              <w:t>Allega alla domanda i seguenti titoli valutabili:</w:t>
            </w:r>
          </w:p>
          <w:p w:rsidR="00000000" w:rsidRDefault="003F598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3F598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3F598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3F598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3F598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3F598F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3F598F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3F598F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3F598F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3F598F" w:rsidRDefault="003F598F">
      <w:pPr>
        <w:rPr>
          <w:rFonts w:eastAsia="Times New Roman"/>
        </w:rPr>
      </w:pPr>
    </w:p>
    <w:sectPr w:rsidR="003F59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83F3D"/>
    <w:multiLevelType w:val="multilevel"/>
    <w:tmpl w:val="7878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3E6110"/>
    <w:multiLevelType w:val="multilevel"/>
    <w:tmpl w:val="E19C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04"/>
    <w:rsid w:val="003F598F"/>
    <w:rsid w:val="00D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F9A5C-202D-4E88-BB1C-84B420D3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2023-01-19T14:03:00Z</dcterms:created>
  <dcterms:modified xsi:type="dcterms:W3CDTF">2023-01-19T14:03:00Z</dcterms:modified>
</cp:coreProperties>
</file>