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B121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B121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B121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5B121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5B121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5B121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2/2023"</w:t>
            </w:r>
          </w:p>
          <w:p w:rsidR="00000000" w:rsidRDefault="005B1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5B1218">
            <w:pPr>
              <w:pStyle w:val="NormaleWeb"/>
            </w:pPr>
            <w:r>
              <w:t> </w:t>
            </w:r>
          </w:p>
          <w:p w:rsidR="00000000" w:rsidRDefault="005B1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5B121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5B1218">
            <w:pPr>
              <w:pStyle w:val="NormaleWeb"/>
              <w:jc w:val="center"/>
            </w:pPr>
            <w:r>
              <w:t>chiede</w:t>
            </w:r>
          </w:p>
          <w:p w:rsidR="00000000" w:rsidRDefault="005B1218">
            <w:pPr>
              <w:pStyle w:val="NormaleWeb"/>
            </w:pPr>
            <w:r>
              <w:t>di essere ammesso/a a</w:t>
            </w:r>
            <w:r>
              <w:t xml:space="preserve"> partecipare alla procedura di valutazione comparativa per il conferimento di 9 incarichi di lavoro autonomo per lo svolgimento del seguente Master: Docenza da erogare a distanza, in modalità on-line, nell'ambito del Corso di Alta Formazione in Project, Pr</w:t>
            </w:r>
            <w:r>
              <w:t>ogram and Portfolio Management a.a. 2022/2023, dei seguenti insegnamenti: 1) "Modulo 1 - Project Management" (8 ore) A- Fondamenti e strumenti del Project Management. Pianificazione e controllo della qualità, dei tempi e delle risorse. Lavorare per progett</w:t>
            </w:r>
            <w:r>
              <w:t>i, Il Framework e lo standard PMI. 2) "Modulo 1 - Project Management" (8 ore) B -Gestione dei Rischi di Progetto 3) "Modulo 1 - Project Management" (8 ore) C -Gestione del ciclo di vita del progetto. Successo di un progetto: modello operativo e stakeholder</w:t>
            </w:r>
            <w:r>
              <w:t>s expectation. Preparazione alla certificazione PMP/CAPM. 4) "Modulo 2 - Project Role Delineation and Governance" (8 ore) La strategia, la governance, la gestione del programma. 5) "Modulo 4 - Project Program and Portfolio Management" (8 ore) A - Program M</w:t>
            </w:r>
            <w:r>
              <w:t>anagement, ciclo di vita e performance domains. 6) "Modulo 4 - Project Program and Portfolio Management" (8 ore) B- Il Portfolio management e la strategia organizzativa, il ruolo del PMO. Portfolio Management Process Groups, Portfolio Strategic Management,</w:t>
            </w:r>
            <w:r>
              <w:t xml:space="preserve"> Portfolio Governance 7) "Modulo 5 – Agile Project Management" (8 ore) A - Approcci Predittivi, Agili e Ibridi al PM. Business Agility. Agile Manifesto: principi e pratiche. 8) "Modulo 5 – Agile Project Management" (16 ore) B - Aspetti organizzativi, team </w:t>
            </w:r>
            <w:r>
              <w:t>e ruoli in ambienti Agile. Metodologia Scrum: principi ed applicazione. Strumenti: User stories, Kanban Board, Retrospective, Backlogs, Daily standup. Preparazione alla Certificazione Agile (PMI-ACP). Preparazione alla Certificazione Professional Scrum Mas</w:t>
            </w:r>
            <w:r>
              <w:t xml:space="preserve">ter 1 9) "Laboratorio di Project Program and Portfolio Management" (12 ore) Project Management Business Game e Test certificazione CAPM/PMP - n. 2/2023 </w:t>
            </w:r>
          </w:p>
          <w:p w:rsidR="00000000" w:rsidRDefault="005B1218">
            <w:pPr>
              <w:pStyle w:val="NormaleWeb"/>
            </w:pPr>
            <w:r>
              <w:t>A tal fine, ai sensi degli artt. 46 e 47 del D.P.R. 28/12/2000, n. 445 e consapevole che le dichiarazio</w:t>
            </w:r>
            <w:r>
              <w:t xml:space="preserve">ni mendaci sono punite ai sensi del Codice penale e dalle leggi speciali in materia, dichiara sotto la propria responsabilità che: 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riportato condanne penali e non ha procedimenti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penali in corso (a);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con il voto di . . . . . . . . . . (oppure del titolo di studio straniero di . . . . . . . . . . . . . . . . . . . . . . . . . . conseguito il . . . . . . . . . . presso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e riconosciuto equipollente alla laurea italiana in . . . . . . . . . . . . . . . . . . . . . . . . . . . . . . . . . . . . . . dall’Università di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in data . . . . . . . . . . );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presso l’Università di . . . . . . . . . . . . . . . . . . . . . . . . . . . . . . . . . . . . . . . . . . . . con il voto di . . . . . . . . . . ;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do di parentela o affinità, fino al quarto grado compreso, con un professore appartenente al Dipartimento di Ingegneria Informatica, Automatica e Gestionale -Antonio Ruberti-, ovvero con la Rettrice, il Direttore Generale o un componente del Consiglio di 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mministrazione dell’Università degli Studi di Roma “La Sapienza”;</w:t>
            </w:r>
          </w:p>
          <w:p w:rsidR="00000000" w:rsidRDefault="005B12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5B1218">
            <w:pPr>
              <w:pStyle w:val="NormaleWeb"/>
            </w:pPr>
            <w:r>
              <w:t>Allega alla domanda i seguenti titoli valutabili:</w:t>
            </w:r>
          </w:p>
          <w:p w:rsidR="00000000" w:rsidRDefault="005B12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5B12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5B12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5B12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5B12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5B121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5B121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5B121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5B121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5B1218" w:rsidRDefault="005B1218">
      <w:pPr>
        <w:rPr>
          <w:rFonts w:eastAsia="Times New Roman"/>
        </w:rPr>
      </w:pPr>
    </w:p>
    <w:sectPr w:rsidR="005B1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246E"/>
    <w:multiLevelType w:val="multilevel"/>
    <w:tmpl w:val="B21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E5D08"/>
    <w:multiLevelType w:val="multilevel"/>
    <w:tmpl w:val="A5F6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1"/>
    <w:rsid w:val="00044511"/>
    <w:rsid w:val="005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AF6E-A665-46EB-8006-25740EA7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2023-01-19T14:22:00Z</dcterms:created>
  <dcterms:modified xsi:type="dcterms:W3CDTF">2023-01-19T14:22:00Z</dcterms:modified>
</cp:coreProperties>
</file>