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E7B9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E7B9A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E7B9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E7B9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E7B9A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E7B9A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39/2024"</w:t>
            </w:r>
          </w:p>
          <w:p w:rsidR="00000000" w:rsidRDefault="00EE7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E7B9A">
            <w:pPr>
              <w:pStyle w:val="NormaleWeb"/>
            </w:pPr>
            <w:r>
              <w:t> </w:t>
            </w:r>
          </w:p>
          <w:p w:rsidR="00000000" w:rsidRDefault="00EE7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E7B9A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EE7B9A">
            <w:pPr>
              <w:pStyle w:val="NormaleWeb"/>
              <w:jc w:val="center"/>
            </w:pPr>
            <w:r>
              <w:t>chiede</w:t>
            </w:r>
          </w:p>
          <w:p w:rsidR="00000000" w:rsidRDefault="00EE7B9A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definizione e implementazione di un nuovo algoritmo per la valutazione controllata di query (Controlled Query Evaluation).Realizzazione di una estensione di algoritmi già esistenti per permettere le gestione di regole di p</w:t>
            </w:r>
            <w:r>
              <w:t>rotezione della privacy più complesse ed espressive. Si richiede inoltre di effettuare una sperimentazione volta a confrontare le prestazioni della nuova tecnica rispetto alle precedenti, sia in termini di costo computazionale che di capacità espressive ri</w:t>
            </w:r>
            <w:r>
              <w:t xml:space="preserve">spetto alle regole di protezione dei dati. - n. 39/2024 </w:t>
            </w:r>
          </w:p>
          <w:p w:rsidR="00000000" w:rsidRDefault="00EE7B9A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</w:t>
            </w:r>
            <w:r>
              <w:t xml:space="preserve">tto la propria responsabilità che: 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conseguito in data . . . . . . . . . . presso l’Università di . . . . . . . . . . . . . . . . . . . . . . . . . . . . . . . . . . . . . . . . . . . . con il voto di . . . . . . . . . . (opp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ure del titolo di studio straniero di . . . . . . . . . . . . . . . . . . . . . . . . . . conseguito il . . . . . . . . . . presso . . . . . . . . . . . . . . . . . . . . . . . . . . . . . . . . . . . . . . . . . . . . . . . . . . . e riconosciuto equipoll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con il voto di . . . . . . . . . . ;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resso l’Università di . . . . . . . . . . . . . . . . . . . . . . . . . . . . . . . . . . . . . . . . . . . . . sede amministrativa del dottorato;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EE7B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EE7B9A">
            <w:pPr>
              <w:pStyle w:val="NormaleWeb"/>
            </w:pPr>
            <w:r>
              <w:t>Allega alla domanda i seguenti titoli valutabili:</w:t>
            </w:r>
          </w:p>
          <w:p w:rsidR="00000000" w:rsidRDefault="00EE7B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E7B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EE7B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EE7B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EE7B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EE7B9A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E7B9A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E7B9A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E7B9A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E7B9A" w:rsidRDefault="00EE7B9A">
      <w:pPr>
        <w:rPr>
          <w:rFonts w:eastAsia="Times New Roman"/>
        </w:rPr>
      </w:pPr>
    </w:p>
    <w:sectPr w:rsidR="00EE7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630"/>
    <w:multiLevelType w:val="multilevel"/>
    <w:tmpl w:val="B310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C0BFA"/>
    <w:multiLevelType w:val="multilevel"/>
    <w:tmpl w:val="66D2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0"/>
    <w:rsid w:val="00E95A90"/>
    <w:rsid w:val="00E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C3A1-5429-467F-979D-CE40E07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2024-07-22T11:28:00Z</dcterms:created>
  <dcterms:modified xsi:type="dcterms:W3CDTF">2024-07-22T11:28:00Z</dcterms:modified>
</cp:coreProperties>
</file>