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A0EE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A0EE0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9A0EE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9A0EE0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9A0EE0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9A0EE0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64/2022"</w:t>
            </w:r>
          </w:p>
          <w:p w:rsidR="00000000" w:rsidRDefault="009A0E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9A0EE0">
            <w:pPr>
              <w:pStyle w:val="NormaleWeb"/>
            </w:pPr>
            <w:r>
              <w:t> </w:t>
            </w:r>
          </w:p>
          <w:p w:rsidR="00000000" w:rsidRDefault="009A0E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9A0EE0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9A0EE0">
            <w:pPr>
              <w:pStyle w:val="NormaleWeb"/>
              <w:jc w:val="center"/>
            </w:pPr>
            <w:r>
              <w:t>chiede</w:t>
            </w:r>
          </w:p>
          <w:p w:rsidR="00000000" w:rsidRDefault="009A0EE0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 seguente progetto: Il candidato dovra' sviluppare un sistema di calibrazione per i robot in oggetto. Il lavoro prevede l'uso</w:t>
            </w:r>
            <w:r>
              <w:t xml:space="preserve"> di dati reali e di piattaforme concrete. L'output finale della prestazione sara' del software documentato in C++ integrato nell'ecosistema srrg del gruppo di ricerca - n. 64/2022 </w:t>
            </w:r>
          </w:p>
          <w:p w:rsidR="00000000" w:rsidRDefault="009A0EE0">
            <w:pPr>
              <w:pStyle w:val="NormaleWeb"/>
            </w:pPr>
            <w:r>
              <w:t>A tal fine, ai sensi degli artt. 46 e 47 del D.P.R. 28/12/2000, n. 445 e co</w:t>
            </w:r>
            <w:r>
              <w:t xml:space="preserve">nsapevole che le dichiarazioni mendaci sono punite ai sensi del Codice penale e dalle leggi speciali in materia, dichiara sotto la propria responsabilità che: </w:t>
            </w:r>
          </w:p>
          <w:p w:rsidR="00000000" w:rsidRDefault="009A0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9A0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riportato condanne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penali e non ha procedimenti penali in corso (a);</w:t>
            </w:r>
          </w:p>
          <w:p w:rsidR="00000000" w:rsidRDefault="009A0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con il voto di . . . . . . . . . . (oppure del titolo di studio straniero di . . . . . . . . . . . . . . . . . . . . . . . . . . conseguito il . . . . . . . . . . presso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. . . . . . . . . . . . . . . . e riconosciuto equipollente alla laurea italiana in . . . . . . . . . . . . . . . . . . . . . . . . . . . . . . . . . . . . . . dall’Università di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in data . . . . . . . . . . );</w:t>
            </w:r>
          </w:p>
          <w:p w:rsidR="00000000" w:rsidRDefault="009A0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9A0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. . . . . . . . . . . . . . . . . . . . . . . . . . . . . . . . . . . . . . . . conseguito in data . . . . . . . . . . , presso l’Università di . . . . . . . . . . . . . . . . . . . . . . . . . . . . . . . . . . . . . . . . . . . . . sede amministrativa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del dottorato;</w:t>
            </w:r>
          </w:p>
          <w:p w:rsidR="00000000" w:rsidRDefault="009A0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al Dipartimento di 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la Rettrice, il Direttore Generale o un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omponente del Consiglio di Amministrazione dell’Università degli Studi di Roma “La Sapienza”;</w:t>
            </w:r>
          </w:p>
          <w:p w:rsidR="00000000" w:rsidRDefault="009A0EE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9A0EE0">
            <w:pPr>
              <w:pStyle w:val="NormaleWeb"/>
            </w:pPr>
            <w:r>
              <w:t>Allega alla domanda i seguenti titoli valutabili:</w:t>
            </w:r>
          </w:p>
          <w:p w:rsidR="00000000" w:rsidRDefault="009A0E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9A0E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9A0E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9A0E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9A0E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9A0EE0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9A0EE0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9A0EE0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9A0EE0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9A0EE0" w:rsidRDefault="009A0EE0">
      <w:pPr>
        <w:rPr>
          <w:rFonts w:eastAsia="Times New Roman"/>
        </w:rPr>
      </w:pPr>
    </w:p>
    <w:sectPr w:rsidR="009A0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63A6"/>
    <w:multiLevelType w:val="multilevel"/>
    <w:tmpl w:val="677C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8746E"/>
    <w:multiLevelType w:val="multilevel"/>
    <w:tmpl w:val="CC2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BE"/>
    <w:rsid w:val="007011BE"/>
    <w:rsid w:val="009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E37A-EA42-49A6-A538-9CE2A05D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2022-12-21T14:50:00Z</dcterms:created>
  <dcterms:modified xsi:type="dcterms:W3CDTF">2022-12-21T14:50:00Z</dcterms:modified>
</cp:coreProperties>
</file>