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00000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06B74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00000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D06B74">
            <w:pPr>
              <w:pStyle w:val="NormaleWeb"/>
            </w:pPr>
            <w:r>
              <w:t>MODELLO 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74"/>
              <w:gridCol w:w="4774"/>
            </w:tblGrid>
            <w:tr w:rsidR="00000000">
              <w:trPr>
                <w:tblCellSpacing w:w="15" w:type="dxa"/>
              </w:trPr>
              <w:tc>
                <w:tcPr>
                  <w:tcW w:w="2500" w:type="pct"/>
                  <w:vAlign w:val="center"/>
                  <w:hideMark/>
                </w:tcPr>
                <w:p w:rsidR="00000000" w:rsidRDefault="00D06B74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500" w:type="pct"/>
                  <w:vAlign w:val="center"/>
                  <w:hideMark/>
                </w:tcPr>
                <w:p w:rsidR="00000000" w:rsidRDefault="00D06B74">
                  <w:pPr>
                    <w:rPr>
                      <w:rFonts w:ascii="Arial" w:eastAsia="Times New Roman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t xml:space="preserve">Al 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Dipartimento di Ingegneria Informatica, Automatica e Gestionale -Antonio Ruberti-</w:t>
                  </w:r>
                  <w:r>
                    <w:rPr>
                      <w:rFonts w:ascii="Arial" w:eastAsia="Times New Roman" w:hAnsi="Arial" w:cs="Arial"/>
                      <w:sz w:val="22"/>
                      <w:szCs w:val="22"/>
                    </w:rPr>
                    <w:br/>
                    <w:t>Sapienza Università di Roma</w:t>
                  </w:r>
                </w:p>
              </w:tc>
            </w:tr>
          </w:tbl>
          <w:p w:rsidR="00000000" w:rsidRDefault="00D06B74">
            <w:pPr>
              <w:pStyle w:val="NormaleWeb"/>
            </w:pPr>
            <w:r>
              <w:rPr>
                <w:i/>
                <w:iCs/>
              </w:rPr>
              <w:t>SCHEMA ESEMPLIFICATIVO DELLA DOMANDA DA REDIGERSI SU CARTA LIBERA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NOTA BENE: NELL’ OGGETTO DELL’ E-MAIL O DELLA BUSTA DOVRÀ ESSERE RIPORTATA LA DICITURA:</w:t>
            </w:r>
          </w:p>
          <w:p w:rsidR="00000000" w:rsidRDefault="00D06B74">
            <w:pPr>
              <w:pStyle w:val="NormaleWeb"/>
              <w:jc w:val="center"/>
            </w:pPr>
            <w:r>
              <w:rPr>
                <w:b/>
                <w:bCs/>
              </w:rPr>
              <w:t>"CONCORSO PER INCARICO DI LAVORO AUTONOMO N. 8-2022"</w:t>
            </w:r>
          </w:p>
          <w:p w:rsidR="00000000" w:rsidRDefault="00D06B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Indicare di seguito la denominazione, come da bando, dell'incarico per cui si concorre:</w:t>
            </w:r>
          </w:p>
          <w:p w:rsidR="00000000" w:rsidRDefault="00D06B74">
            <w:pPr>
              <w:pStyle w:val="NormaleWeb"/>
            </w:pPr>
            <w:r>
              <w:t> </w:t>
            </w:r>
          </w:p>
          <w:p w:rsidR="00000000" w:rsidRDefault="00D06B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.........................</w:t>
            </w:r>
            <w:r>
              <w:rPr>
                <w:rFonts w:eastAsia="Times New Roman"/>
              </w:rPr>
              <w:t xml:space="preserve">................................................................................................................... </w:t>
            </w:r>
          </w:p>
          <w:p w:rsidR="00000000" w:rsidRDefault="00D06B74">
            <w:pPr>
              <w:pStyle w:val="NormaleWeb"/>
            </w:pPr>
            <w:r>
              <w:t>Il/La sottoscritto/a . . . . . . . . . . . . . . . . . . . . . . . . . . . . . . . . . . . . . . . . . . . . . . . . . .</w:t>
            </w:r>
            <w:r>
              <w:br/>
              <w:t>nato/a a . . . . .</w:t>
            </w:r>
            <w:r>
              <w:t xml:space="preserve"> . . . . . . . . . . . . . . . (Prov. . . . ) il . . . . . . . . . .</w:t>
            </w:r>
            <w:r>
              <w:br/>
              <w:t xml:space="preserve">residente a . . . . . . . . . . . . . . . . . . . . (Prov. . . . ) Cap . . . . . . . . . . in Via . . . . . . . . . . . . . . . . . . . . . . . . . . . . . . </w:t>
            </w:r>
          </w:p>
          <w:p w:rsidR="00000000" w:rsidRDefault="00D06B74">
            <w:pPr>
              <w:pStyle w:val="NormaleWeb"/>
              <w:jc w:val="center"/>
            </w:pPr>
            <w:r>
              <w:t>chiede</w:t>
            </w:r>
          </w:p>
          <w:p w:rsidR="00000000" w:rsidRDefault="00D06B74">
            <w:pPr>
              <w:pStyle w:val="NormaleWeb"/>
            </w:pPr>
            <w:r>
              <w:t>di essere ammesso/a a</w:t>
            </w:r>
            <w:r>
              <w:t xml:space="preserve"> partecipare alla procedura di valutazione comparativa per il conferimento di 5 incarichi di lavoro autonomo per lo svolgimento del seguente Master: </w:t>
            </w:r>
          </w:p>
          <w:p w:rsidR="00000000" w:rsidRDefault="00D06B74">
            <w:pPr>
              <w:pStyle w:val="NormaleWeb"/>
            </w:pPr>
            <w:r>
              <w:t>Docenza nei seguenti 5 moduli:</w:t>
            </w:r>
          </w:p>
          <w:p w:rsidR="00000000" w:rsidRDefault="00D06B74">
            <w:pPr>
              <w:pStyle w:val="NormaleWeb"/>
            </w:pPr>
            <w:r>
              <w:t>"Modulo 1 - Project Management" (24 ore)</w:t>
            </w:r>
            <w:r>
              <w:br/>
              <w:t>Fondamenti e strumenti del Project</w:t>
            </w:r>
            <w:r>
              <w:t xml:space="preserve"> Management. Pianificazione e controllo della qualità, dei tempi e delle risorse. Lavorare per progetti, Il Framework e lo standard PMI</w:t>
            </w:r>
            <w:r>
              <w:br/>
              <w:t>Gestione del ciclo di vita del progetto. Successo di un progetto: modello operativo e stakeholders expectation. Preparaz</w:t>
            </w:r>
            <w:r>
              <w:t>ione alla certificazione PMP/CAPM.</w:t>
            </w:r>
          </w:p>
          <w:p w:rsidR="00000000" w:rsidRDefault="00D06B74">
            <w:pPr>
              <w:pStyle w:val="NormaleWeb"/>
            </w:pPr>
            <w:r>
              <w:t>"Modulo 2 - Project Role Delineation and Governance" (8 ore)</w:t>
            </w:r>
            <w:r>
              <w:br/>
              <w:t>La strategia, la governance, la gestione del programma.</w:t>
            </w:r>
          </w:p>
          <w:p w:rsidR="00000000" w:rsidRDefault="00D06B74">
            <w:pPr>
              <w:pStyle w:val="NormaleWeb"/>
            </w:pPr>
            <w:r>
              <w:t>"Modulo 4 - Project Program and Portfolio Management" (16 ore)</w:t>
            </w:r>
            <w:r>
              <w:br/>
              <w:t>Program Management, ciclo di vita e perfo</w:t>
            </w:r>
            <w:r>
              <w:t>rmance domains. Il Portfolio management e la strategia organizzativa, il ruolo del PMO. Portfolio Management Process Groups, Portfolio Strategic Management, Portfolio Governance</w:t>
            </w:r>
          </w:p>
          <w:p w:rsidR="00000000" w:rsidRDefault="00D06B74">
            <w:pPr>
              <w:pStyle w:val="NormaleWeb"/>
            </w:pPr>
            <w:r>
              <w:t>"Modulo 5 – Agile Project Management" (24 ore)</w:t>
            </w:r>
            <w:r>
              <w:br/>
              <w:t>Approcci Predittivi, Agili e Ib</w:t>
            </w:r>
            <w:r>
              <w:t>ridi al PM. Business Agility. Agile Manifesto: principi e pratiche. Aspetti organizzativi, team e ruoli in ambienti Agile. Metodologia Scrum: principi ed applicazione. Strumenti: User stories, Kanban Board, Retrospective, Backlogs, Daily standup. Preparazi</w:t>
            </w:r>
            <w:r>
              <w:t>one alla Certificazione Agile (PMI-ACP). Preparazione alla Certificazione Professional Scrum Master 1</w:t>
            </w:r>
          </w:p>
          <w:p w:rsidR="00000000" w:rsidRDefault="00D06B74">
            <w:pPr>
              <w:pStyle w:val="NormaleWeb"/>
            </w:pPr>
            <w:r>
              <w:lastRenderedPageBreak/>
              <w:t>"Laboratorio di Project Program and Portfolio Management" (12 ore)</w:t>
            </w:r>
            <w:r>
              <w:br/>
              <w:t>Project Management Business Game e Test certificazione CAPM/PMP</w:t>
            </w:r>
          </w:p>
          <w:p w:rsidR="00000000" w:rsidRDefault="00D06B74">
            <w:pPr>
              <w:pStyle w:val="NormaleWeb"/>
            </w:pPr>
            <w:r>
              <w:t>I suddetti incarichi sa</w:t>
            </w:r>
            <w:r>
              <w:t>ranno attivati solo in caso di effettiva attivazione del Corso di Formazione e previa verifica dell'effettiva disponibilità dei fondi.</w:t>
            </w:r>
          </w:p>
          <w:p w:rsidR="00000000" w:rsidRDefault="00D06B74">
            <w:pPr>
              <w:pStyle w:val="NormaleWeb"/>
            </w:pPr>
            <w:r>
              <w:t>In caso di attivazione del Corso di Alta Formazione, le suddette prestazioni dovranno svolgersi nelle giornate previste d</w:t>
            </w:r>
            <w:r>
              <w:t>al calendario che verrà comunicato dal Direttore del Corso di Alta Formazione in Project, Program and Portfolio Management, il prof. Nonino</w:t>
            </w:r>
          </w:p>
          <w:p w:rsidR="00000000" w:rsidRDefault="00D06B7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- n. 8-2022 </w:t>
            </w:r>
          </w:p>
          <w:p w:rsidR="00000000" w:rsidRDefault="00D06B74">
            <w:pPr>
              <w:pStyle w:val="NormaleWeb"/>
            </w:pPr>
            <w:r>
              <w:t xml:space="preserve">A tal fine, ai sensi degli artt. 46 e 47 del D.P.R. 28/12/2000, n. 445 e consapevole che le dichiarazioni mendaci sono punite ai sensi del Codice penale e dalle leggi speciali in materia, dichiara sotto la propria responsabilità che: </w:t>
            </w:r>
          </w:p>
          <w:p w:rsidR="00000000" w:rsidRDefault="00D06B7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è in possesso di citt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adinanza . . . . . . . . . . . . . . . . . . . .</w:t>
            </w:r>
          </w:p>
          <w:p w:rsidR="00000000" w:rsidRDefault="00D06B7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riportato condanne penali e non ha procedimenti penali in corso (a);</w:t>
            </w:r>
          </w:p>
          <w:p w:rsidR="00000000" w:rsidRDefault="00D06B7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laurea in . . . . . . . . . . . . . . . . . . . . . . . . . . . . . . .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conseguito in data . . . . . . . . . . presso l’Università di . . . . . . . . . . . . . . . . . . . . . . . . . . . . . . . . . . . . . . . . . . . . con il voto di . . . . . . . . . . (oppure del titolo di studio straniero di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. . conseguito il . . . . . . . . . . presso . . . . . . . . . . . . . . . . . . . . . . . . . . . . . . . . . . . . . . . . . . . . . . . . . . . e riconosciuto equipollente alla laurea italiana in . . . . .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. . . . . . . . . . . . . . . . . . . dall’Università di . . . . . . . . . . . . . . . . . . . . . . . . . . . . . . . . . . . . . . . . . . . . . in data . . . . . . . . . . );</w:t>
            </w:r>
          </w:p>
          <w:p w:rsidR="00000000" w:rsidRDefault="00D06B7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Master in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. . . . . . . . . . . . . . . . . . . . . . conseguito in data . . . . . . . . . . presso l’Università di . . . . . . . . . . . . . . . . . . . . . . . . . . . . . . . . . . . . . . . . . . . . con il voto di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;</w:t>
            </w:r>
          </w:p>
          <w:p w:rsidR="00000000" w:rsidRDefault="00D06B7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è in possesso del diploma di dottore di ricerca in . . . . . . . . . . . . . . . . . . . . . . . . . . . . . . . . . . . . . . . . . . . . . conseguito in data . . . . . . . . . . , presso l’Università di . . . . . . . . . . . . . . . . . .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. . . . . . . . . . . . . . . . . . . . . . . . . . . sede amministrativa del dottorato;</w:t>
            </w:r>
          </w:p>
          <w:p w:rsidR="00000000" w:rsidRDefault="00D06B7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non ha un grado di parentela o affinità, fino al quarto grado compreso, con un professore appartenente al Dipartimento di Ingegneria Informatica, Automatica e Gestion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ale -Antonio Ruberti-, ovvero con la Rettrice, il Direttore Generale o un componente del Consiglio di Amministrazione dell’Università degli Studi di Roma “La Sapienza”;</w:t>
            </w:r>
          </w:p>
          <w:p w:rsidR="00000000" w:rsidRDefault="00D06B74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elegge il proprio domicilio in . . . . . . . . . . . . . . . . . . . . . . . . . . . . 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 . . . . . . . . . . . . . . . . . . . . . . (città, via, n. e cap.) tel. . . . . . . . . . . . . . . . . . . . . e si impegna a comunicare tempestivamente eventuali variazioni;</w:t>
            </w:r>
          </w:p>
          <w:p w:rsidR="00000000" w:rsidRDefault="00D06B74">
            <w:pPr>
              <w:pStyle w:val="NormaleWeb"/>
            </w:pPr>
            <w:r>
              <w:t>Allega alla domanda i seguenti titoli valutabili:</w:t>
            </w:r>
          </w:p>
          <w:p w:rsidR="00000000" w:rsidRDefault="00D06B7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ostitutiva di certificazione del diploma di laurea;</w:t>
            </w:r>
          </w:p>
          <w:p w:rsidR="00000000" w:rsidRDefault="00D06B7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diploma di Master;</w:t>
            </w:r>
          </w:p>
          <w:p w:rsidR="00000000" w:rsidRDefault="00D06B7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</w:rPr>
              <w:t>(eventuale)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dichiarazione sostitutiva di certificazione del titolo di dottore di ricerca;</w:t>
            </w:r>
          </w:p>
          <w:p w:rsidR="00000000" w:rsidRDefault="00D06B7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dichiarazione sostitutiva di certif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icazione o dell’atto di notorietà di tutti i titoli che ritiene valutabili ai fini della procedura di valutazione comparativa;</w:t>
            </w:r>
          </w:p>
          <w:p w:rsidR="00000000" w:rsidRDefault="00D06B74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curriculum vitae in formato europeo datato e firmato.</w:t>
            </w:r>
          </w:p>
          <w:p w:rsidR="00000000" w:rsidRDefault="00D06B74">
            <w:pPr>
              <w:pStyle w:val="NormaleWeb"/>
            </w:pPr>
            <w:r>
              <w:t>Allega, inoltre, alla domanda la fotocopia di un proprio documento di ricon</w:t>
            </w:r>
            <w:r>
              <w:t>oscimento in corso di validità.</w:t>
            </w:r>
          </w:p>
          <w:p w:rsidR="00000000" w:rsidRDefault="00D06B74">
            <w:pPr>
              <w:pStyle w:val="NormaleWeb"/>
            </w:pPr>
            <w:r>
              <w:t xml:space="preserve">Luogo e data . . . . . . . . . . . . . . . . . . . . . . . . . . . . . . </w:t>
            </w:r>
          </w:p>
          <w:p w:rsidR="00000000" w:rsidRDefault="00D06B74">
            <w:pPr>
              <w:pStyle w:val="NormaleWeb"/>
            </w:pPr>
            <w:r>
              <w:lastRenderedPageBreak/>
              <w:t>Firma (non soggetta ad autentica ai sensi dell'art. 39 del D.P.R. 28.12.2000, n. 445)</w:t>
            </w:r>
            <w:r>
              <w:br/>
            </w:r>
            <w:r>
              <w:br/>
            </w:r>
            <w:r>
              <w:br/>
              <w:t xml:space="preserve">. . . . . . . . . . . . . . . . . . . . . . . . . . . . . . </w:t>
            </w:r>
          </w:p>
          <w:p w:rsidR="00000000" w:rsidRDefault="00D06B74">
            <w:pPr>
              <w:pStyle w:val="NormaleWeb"/>
            </w:pPr>
            <w:r>
              <w:rPr>
                <w:i/>
                <w:iCs/>
              </w:rPr>
              <w:t>(</w:t>
            </w:r>
            <w:r>
              <w:rPr>
                <w:i/>
                <w:iCs/>
              </w:rPr>
              <w:t>a) In caso contrario indicare le condanne riportate, la data di sentenza dell’autorità giudiziaria che l’ha emessa, da indicare anche se è stata concessa amnistia, perdono giudiziale, condono, indulto, non menzione ecc., e anche se nulla risulta sul casell</w:t>
            </w:r>
            <w:r>
              <w:rPr>
                <w:i/>
                <w:iCs/>
              </w:rPr>
              <w:t>ario giudiziale. I procedimenti penali devono essere indicati qualsiasi sia la natura degli stessi.</w:t>
            </w:r>
          </w:p>
        </w:tc>
      </w:tr>
    </w:tbl>
    <w:p w:rsidR="00D06B74" w:rsidRDefault="00D06B74">
      <w:pPr>
        <w:rPr>
          <w:rFonts w:eastAsia="Times New Roman"/>
        </w:rPr>
      </w:pPr>
    </w:p>
    <w:sectPr w:rsidR="00D06B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C90A61"/>
    <w:multiLevelType w:val="multilevel"/>
    <w:tmpl w:val="D6482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B21030"/>
    <w:multiLevelType w:val="multilevel"/>
    <w:tmpl w:val="8DA80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70"/>
    <w:rsid w:val="00041970"/>
    <w:rsid w:val="00D0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004E4-2333-4A39-96A7-CBD7A85F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Theme="minorEastAs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msonormal0">
    <w:name w:val="msonormal"/>
    <w:basedOn w:val="Normale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pPr>
      <w:spacing w:before="100" w:beforeAutospacing="1" w:after="100" w:afterAutospacing="1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Cannelli Federica</dc:creator>
  <cp:keywords/>
  <dc:description/>
  <cp:lastModifiedBy>Cannelli Federica</cp:lastModifiedBy>
  <cp:revision>2</cp:revision>
  <dcterms:created xsi:type="dcterms:W3CDTF">2022-01-27T13:02:00Z</dcterms:created>
  <dcterms:modified xsi:type="dcterms:W3CDTF">2022-01-27T13:02:00Z</dcterms:modified>
</cp:coreProperties>
</file>