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D64E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D64EB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D64E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FD64E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FD64EB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FD64EB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86/2023"</w:t>
            </w:r>
          </w:p>
          <w:p w:rsidR="00000000" w:rsidRDefault="00FD64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FD64EB">
            <w:pPr>
              <w:pStyle w:val="NormaleWeb"/>
            </w:pPr>
            <w:r>
              <w:t> </w:t>
            </w:r>
          </w:p>
          <w:p w:rsidR="00000000" w:rsidRDefault="00FD64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FD64EB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FD64EB">
            <w:pPr>
              <w:pStyle w:val="NormaleWeb"/>
              <w:jc w:val="center"/>
            </w:pPr>
            <w:r>
              <w:t>chiede</w:t>
            </w:r>
          </w:p>
          <w:p w:rsidR="00000000" w:rsidRDefault="00FD64EB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 xml:space="preserve">a seguente ricerca universitaria: Contributo alla ricerca relativo ad architetture di controllo, basate su metodologie classiche, euristiche e sull’intelligenza artificiale, in grado di supportare le comunità energetiche in diverse problematiche quali, ad </w:t>
            </w:r>
            <w:r>
              <w:t xml:space="preserve">esempio, (i) il controllo del profilo dell’energia immessa e prelevata dalla rete, (ii) il corretto dimensionamento degli elementi di immagazzinamento dell’energia, (iii) massimizzazione del comfort degli utenti, (iv) cooperazione tra utenti di una stessa </w:t>
            </w:r>
            <w:r>
              <w:t xml:space="preserve">comunità e (v) controllo delle interazioni con risorse comuni limitate. - n. 86/2023 </w:t>
            </w:r>
          </w:p>
          <w:p w:rsidR="00000000" w:rsidRDefault="00FD64EB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</w:t>
            </w:r>
            <w:r>
              <w:t xml:space="preserve">ciali in materia, dichiara sotto la propria responsabilità che: </w:t>
            </w:r>
          </w:p>
          <w:p w:rsidR="00000000" w:rsidRDefault="00FD6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FD6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FD6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ea in . . . . . . . . . . . . . . . . . . . . . . . . . . . . . . . . . . . . . . . . . . . . . conseguito in data . . . . . . . . . . presso l’Università di . . . . . . . . . . . . . . . . . . . . . . . . . . . . . . . . . . . . . . . . . . . . con il vot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 di . . . . . . . . . . (oppure del titolo di studio straniero di . . . . . . . . . . . . . . . . . . . . . . . . . . conseguito il . . . . . . . . . . presso . . . .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e riconosciuto equipollente alla laurea italiana in . . . . . . . . . . . . . . . . . . . . . . . . . . . . . . . . . . . . . . dall’Università di . . . . . . . . . . . . . . . . . . . . . . . . . . . . . . . . . . . . . . . . . . . . . in data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);</w:t>
            </w:r>
          </w:p>
          <w:p w:rsidR="00000000" w:rsidRDefault="00FD6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con il voto di . . . . . . . . . . ;</w:t>
            </w:r>
          </w:p>
          <w:p w:rsidR="00000000" w:rsidRDefault="00FD6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data . . . . . . . . . . , presso l’Università di . . . . . . . . . . . . . . . . . . . . . . . . . . . . . . . . . . . . . . . . . . . . . sede amministrativa del dottorato;</w:t>
            </w:r>
          </w:p>
          <w:p w:rsidR="00000000" w:rsidRDefault="00FD6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rofessore appartenente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FD6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FD64EB">
            <w:pPr>
              <w:pStyle w:val="NormaleWeb"/>
            </w:pPr>
            <w:r>
              <w:t>Allega alla domanda i seguenti titoli valutabili:</w:t>
            </w:r>
          </w:p>
          <w:p w:rsidR="00000000" w:rsidRDefault="00FD6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FD6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FD6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FD6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FD6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FD64EB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FD64EB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FD64EB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FD64EB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FD64EB" w:rsidRDefault="00FD64EB">
      <w:pPr>
        <w:rPr>
          <w:rFonts w:eastAsia="Times New Roman"/>
        </w:rPr>
      </w:pPr>
    </w:p>
    <w:sectPr w:rsidR="00FD6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E61B7"/>
    <w:multiLevelType w:val="multilevel"/>
    <w:tmpl w:val="0340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E398E"/>
    <w:multiLevelType w:val="multilevel"/>
    <w:tmpl w:val="67AA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8B"/>
    <w:rsid w:val="006C752A"/>
    <w:rsid w:val="009A1D8B"/>
    <w:rsid w:val="00F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9B2C3-B4A6-4576-B517-C391DE0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2023-12-28T11:07:00Z</dcterms:created>
  <dcterms:modified xsi:type="dcterms:W3CDTF">2023-12-28T11:07:00Z</dcterms:modified>
</cp:coreProperties>
</file>