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465E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465E9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465E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E465E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E465E9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E465E9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56/2025"</w:t>
            </w:r>
          </w:p>
          <w:p w:rsidR="00000000" w:rsidRDefault="00E46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E465E9">
            <w:pPr>
              <w:pStyle w:val="NormaleWeb"/>
            </w:pPr>
            <w:r>
              <w:t> </w:t>
            </w:r>
          </w:p>
          <w:p w:rsidR="00000000" w:rsidRDefault="00E46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E465E9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E465E9">
            <w:pPr>
              <w:pStyle w:val="NormaleWeb"/>
              <w:jc w:val="center"/>
            </w:pPr>
            <w:r>
              <w:t>chiede</w:t>
            </w:r>
          </w:p>
          <w:p w:rsidR="00000000" w:rsidRDefault="00E465E9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sviluppo di nuovi modelli per la costruzione di alberi decisionali per la regressione basato sull'utilizzo di regole di decisionale di tipo lineare e lineare con margine (usando Support Vector Machines). Tali modelli risul</w:t>
            </w:r>
            <w:r>
              <w:t xml:space="preserve">tano in problemi di programmazione non lineare mista intera, di difficile soluzioni con algoritmi commerciali. Definizione di un algoritmo che sfrutti la speciale struttura del problema. - n. 56/2025 </w:t>
            </w:r>
          </w:p>
          <w:p w:rsidR="00000000" w:rsidRDefault="00E465E9">
            <w:pPr>
              <w:pStyle w:val="NormaleWeb"/>
            </w:pPr>
            <w:r>
              <w:t>A tal fine, ai sensi degli artt. 46 e 47 del D.P.R. 28/</w:t>
            </w:r>
            <w:r>
              <w:t xml:space="preserve">12/2000, n. 445 e consapevole che le dichiarazioni mendaci sono punite ai sensi del Codice penale e dalle leggi speciali in materia, dichiara sotto la propria responsabilità che: </w:t>
            </w:r>
          </w:p>
          <w:p w:rsidR="00000000" w:rsidRDefault="00E465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E465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riportato condanne penali e non ha procedimenti penali in corso (a);</w:t>
            </w:r>
          </w:p>
          <w:p w:rsidR="00000000" w:rsidRDefault="00E465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l’Università di . . . . . . . . . . . . . . . . . . . . . . . . . . . . . . . . . . . . . . . . . . . . con il voto di . . . . . . . . . . (oppure del titolo di studio straniero di . . . . . . . . . . . . . . . . . . . . . . . . . . conseguito il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presso . . . . . . . . . . . . . . . . . . . . . . . . . . . . . . . . . . . . . . . . . . . . . . . . . . . e riconosciuto equipollente alla laurea italiana in . . . . . . . . . . . . . . . . . . . . . . . . . . . . . . . . . . . . . . dall’Un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iversità di . . . . . . . . . . . . . . . . . . . . . . . . . . . . . . . . . . . . . . . . . . . . . in data . . . . . . . . . . );</w:t>
            </w:r>
          </w:p>
          <w:p w:rsidR="00000000" w:rsidRDefault="00E465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E465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ricerca in . . . . . . . . . . . . . . . . . . . . . . . . . . . . . . . . . . . . . . . . . . . . . conseguito in data . . . . . . . . . . , presso l’Università di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sede amministrativa del dottorato;</w:t>
            </w:r>
          </w:p>
          <w:p w:rsidR="00000000" w:rsidRDefault="00E465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-Antonio Ruberti-, ovvero con la Rettrice, il Diret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tore Generale o un componente del Consiglio di Amministrazione dell’Università degli Studi di Roma “La Sapienza”;</w:t>
            </w:r>
          </w:p>
          <w:p w:rsidR="00000000" w:rsidRDefault="00E465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E465E9">
            <w:pPr>
              <w:pStyle w:val="NormaleWeb"/>
            </w:pPr>
            <w:r>
              <w:t>Allega alla domanda i seguenti titoli valutabili:</w:t>
            </w:r>
          </w:p>
          <w:p w:rsidR="00000000" w:rsidRDefault="00E465E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E465E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E465E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E465E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E465E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E465E9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E465E9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E465E9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E465E9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465E9" w:rsidRDefault="00E465E9">
      <w:pPr>
        <w:rPr>
          <w:rFonts w:eastAsia="Times New Roman"/>
        </w:rPr>
      </w:pPr>
    </w:p>
    <w:sectPr w:rsidR="00E46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7F6"/>
    <w:multiLevelType w:val="multilevel"/>
    <w:tmpl w:val="BB5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A69D7"/>
    <w:multiLevelType w:val="multilevel"/>
    <w:tmpl w:val="3248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DB"/>
    <w:rsid w:val="00A424DB"/>
    <w:rsid w:val="00E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AC28-200A-4219-8DC8-A613EDC7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2025-07-02T11:29:00Z</dcterms:created>
  <dcterms:modified xsi:type="dcterms:W3CDTF">2025-07-02T11:29:00Z</dcterms:modified>
</cp:coreProperties>
</file>